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5304EE" w:rsidRDefault="00457D41"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Rectangle 3" o:spid="_x0000_s1026" style="position:absolute;left:0;text-align:left;margin-left:-12.45pt;margin-top:-42.05pt;width:508.75pt;height:4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w:r>
    </w:p>
    <w:p w:rsidR="004831F4" w:rsidRPr="005304EE" w:rsidRDefault="004831F4" w:rsidP="004831F4">
      <w:pPr>
        <w:jc w:val="right"/>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831F4" w:rsidRPr="005304EE" w:rsidRDefault="004831F4" w:rsidP="004831F4">
      <w:pPr>
        <w:jc w:val="center"/>
        <w:rPr>
          <w:rFonts w:ascii="Times New Roman" w:hAnsi="Times New Roman" w:cs="Times New Roman"/>
          <w:b/>
          <w:sz w:val="36"/>
          <w:szCs w:val="36"/>
        </w:rPr>
      </w:pPr>
    </w:p>
    <w:p w:rsidR="0022286C" w:rsidRPr="005304EE" w:rsidRDefault="0022286C" w:rsidP="004831F4">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22286C">
      <w:pPr>
        <w:suppressAutoHyphens/>
        <w:spacing w:after="0"/>
        <w:ind w:left="567" w:right="567"/>
        <w:jc w:val="center"/>
        <w:rPr>
          <w:rFonts w:ascii="Times New Roman" w:hAnsi="Times New Roman" w:cs="Times New Roman"/>
          <w:b/>
          <w:caps/>
          <w:sz w:val="40"/>
          <w:szCs w:val="40"/>
        </w:rPr>
      </w:pPr>
    </w:p>
    <w:p w:rsidR="0022286C" w:rsidRPr="005304EE"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«Липовское»</w:t>
      </w:r>
      <w:r w:rsidR="004A193D" w:rsidRPr="005304EE">
        <w:rPr>
          <w:rFonts w:ascii="Times New Roman" w:hAnsi="Times New Roman" w:cs="Times New Roman"/>
          <w:b/>
          <w:caps/>
          <w:sz w:val="40"/>
          <w:szCs w:val="40"/>
        </w:rPr>
        <w:t xml:space="preserve"> </w:t>
      </w:r>
    </w:p>
    <w:p w:rsidR="004831F4" w:rsidRPr="005304EE" w:rsidRDefault="004831F4" w:rsidP="0022286C">
      <w:pPr>
        <w:suppressAutoHyphens/>
        <w:spacing w:after="0"/>
        <w:ind w:left="567" w:right="567"/>
        <w:jc w:val="center"/>
        <w:rPr>
          <w:rFonts w:ascii="Times New Roman" w:hAnsi="Times New Roman" w:cs="Times New Roman"/>
          <w:b/>
          <w:sz w:val="40"/>
          <w:szCs w:val="40"/>
        </w:rPr>
      </w:pPr>
    </w:p>
    <w:p w:rsidR="004831F4" w:rsidRPr="005304EE"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5304EE"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457D41" w:rsidP="004831F4">
      <w:pPr>
        <w:rPr>
          <w:rFonts w:ascii="Times New Roman" w:hAnsi="Times New Roman" w:cs="Times New Roman"/>
          <w:lang w:eastAsia="en-US"/>
        </w:rPr>
      </w:pPr>
      <w:r>
        <w:rPr>
          <w:rFonts w:ascii="Times New Roman" w:hAnsi="Times New Roman" w:cs="Times New Roman"/>
          <w:b/>
          <w:noProof/>
          <w:sz w:val="36"/>
          <w:szCs w:val="36"/>
        </w:rPr>
        <w:pict>
          <v:rect id="Rectangle 48" o:spid="_x0000_s1031" style="position:absolute;margin-left:-12.45pt;margin-top:20.2pt;width:508.75pt;height:40.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w:r>
    </w:p>
    <w:p w:rsidR="004831F4" w:rsidRPr="005304EE" w:rsidRDefault="00457D41"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pict>
          <v:rect id="Rectangle 43" o:spid="_x0000_s1030" style="position:absolute;left:0;text-align:left;margin-left:-12.45pt;margin-top:30.35pt;width:495.3pt;height:2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w:r>
    </w:p>
    <w:p w:rsidR="0040120E" w:rsidRPr="005304EE" w:rsidRDefault="0040120E" w:rsidP="0040120E">
      <w:pPr>
        <w:jc w:val="right"/>
        <w:rPr>
          <w:rFonts w:ascii="Pragmatica" w:hAnsi="Pragmatica"/>
          <w:b/>
          <w:sz w:val="36"/>
          <w:szCs w:val="36"/>
        </w:rPr>
      </w:pPr>
    </w:p>
    <w:p w:rsidR="0040120E" w:rsidRPr="005304EE" w:rsidRDefault="00457D41" w:rsidP="0040120E">
      <w:pPr>
        <w:jc w:val="right"/>
        <w:rPr>
          <w:rFonts w:ascii="Times New Roman" w:hAnsi="Times New Roman" w:cs="Times New Roman"/>
          <w:b/>
          <w:sz w:val="36"/>
          <w:szCs w:val="36"/>
        </w:rPr>
      </w:pPr>
      <w:r>
        <w:rPr>
          <w:rFonts w:ascii="Times New Roman" w:hAnsi="Times New Roman" w:cs="Times New Roman"/>
          <w:noProof/>
        </w:rPr>
        <w:lastRenderedPageBreak/>
        <w:pict>
          <v:rect id="Rectangle 44" o:spid="_x0000_s1029" style="position:absolute;left:0;text-align:left;margin-left:-12.45pt;margin-top:32.4pt;width:516.55pt;height:41.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p>
    <w:p w:rsidR="009A7810" w:rsidRPr="005304EE" w:rsidRDefault="009A7810"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40120E">
      <w:pPr>
        <w:suppressAutoHyphens/>
        <w:spacing w:after="0"/>
        <w:ind w:left="567" w:right="567"/>
        <w:jc w:val="center"/>
        <w:rPr>
          <w:rFonts w:ascii="Times New Roman" w:hAnsi="Times New Roman" w:cs="Times New Roman"/>
          <w:b/>
          <w:caps/>
          <w:sz w:val="40"/>
          <w:szCs w:val="40"/>
        </w:rPr>
      </w:pPr>
    </w:p>
    <w:p w:rsidR="0040120E" w:rsidRPr="005304EE" w:rsidRDefault="00415E25" w:rsidP="000A3D45">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«Липовское»</w:t>
      </w:r>
    </w:p>
    <w:p w:rsidR="0040120E" w:rsidRPr="005304EE"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Pr="005304EE" w:rsidRDefault="000A3D45" w:rsidP="0040120E">
      <w:pPr>
        <w:rPr>
          <w:rFonts w:ascii="Times New Roman" w:hAnsi="Times New Roman" w:cs="Times New Roman"/>
          <w:lang w:eastAsia="en-US"/>
        </w:rPr>
      </w:pPr>
    </w:p>
    <w:p w:rsidR="0040120E" w:rsidRPr="005304EE" w:rsidRDefault="0040120E" w:rsidP="003462C3">
      <w:pPr>
        <w:ind w:left="567" w:rightChars="1" w:right="2"/>
        <w:rPr>
          <w:rFonts w:ascii="Times New Roman" w:hAnsi="Times New Roman" w:cs="Times New Roman"/>
          <w:sz w:val="32"/>
          <w:szCs w:val="32"/>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spacing w:after="0" w:line="240" w:lineRule="auto"/>
        <w:jc w:val="center"/>
        <w:rPr>
          <w:rFonts w:ascii="Times New Roman" w:hAnsi="Times New Roman" w:cs="Times New Roman"/>
          <w:sz w:val="40"/>
          <w:szCs w:val="40"/>
          <w:lang w:eastAsia="en-US"/>
        </w:rPr>
      </w:pPr>
    </w:p>
    <w:p w:rsidR="00EB585D" w:rsidRPr="005304EE" w:rsidRDefault="00457D41"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40"/>
          <w:szCs w:val="40"/>
        </w:rPr>
        <w:pict>
          <v:rect id="Rectangle 46" o:spid="_x0000_s1028" style="position:absolute;left:0;text-align:left;margin-left:-12.45pt;margin-top:100.25pt;width:508.75pt;height:26.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w:r>
      <w:r>
        <w:rPr>
          <w:rFonts w:ascii="Times New Roman" w:hAnsi="Times New Roman" w:cs="Times New Roman"/>
          <w:noProof/>
          <w:color w:val="auto"/>
          <w:sz w:val="22"/>
          <w:szCs w:val="22"/>
        </w:rPr>
        <w:pict>
          <v:rect id="Rectangle 47" o:spid="_x0000_s1027" style="position:absolute;left:0;text-align:left;margin-left:-12.45pt;margin-top:43.65pt;width:516.55pt;height:41.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w:r>
      <w:bookmarkEnd w:id="6"/>
      <w:bookmarkEnd w:id="7"/>
    </w:p>
    <w:p w:rsidR="004831F4" w:rsidRPr="005304EE"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5304EE">
        <w:rPr>
          <w:rFonts w:eastAsia="Times New Roman" w:cs="Times New Roman"/>
          <w:b/>
          <w:bCs/>
          <w:caps/>
          <w:color w:val="auto"/>
          <w:spacing w:val="20"/>
          <w:kern w:val="32"/>
          <w:sz w:val="34"/>
          <w:szCs w:val="34"/>
        </w:rPr>
        <w:lastRenderedPageBreak/>
        <w:t>Оглавление</w:t>
      </w:r>
      <w:bookmarkEnd w:id="8"/>
      <w:bookmarkEnd w:id="9"/>
    </w:p>
    <w:p w:rsidR="00CA5CBD" w:rsidRPr="005304EE" w:rsidRDefault="006D5EB3" w:rsidP="00CA5CBD">
      <w:pPr>
        <w:pStyle w:val="11"/>
        <w:tabs>
          <w:tab w:val="clear" w:pos="9498"/>
          <w:tab w:val="right" w:leader="dot" w:pos="9638"/>
        </w:tabs>
        <w:spacing w:before="120" w:line="240" w:lineRule="auto"/>
        <w:rPr>
          <w:rFonts w:eastAsiaTheme="minorEastAsia"/>
          <w:b w:val="0"/>
          <w:spacing w:val="0"/>
          <w:kern w:val="0"/>
          <w:sz w:val="22"/>
          <w:szCs w:val="22"/>
        </w:rPr>
      </w:pPr>
      <w:r w:rsidRPr="005304EE">
        <w:rPr>
          <w:b w:val="0"/>
          <w:spacing w:val="0"/>
        </w:rPr>
        <w:fldChar w:fldCharType="begin"/>
      </w:r>
      <w:r w:rsidR="004831F4" w:rsidRPr="005304EE">
        <w:rPr>
          <w:b w:val="0"/>
          <w:spacing w:val="0"/>
        </w:rPr>
        <w:instrText xml:space="preserve"> TOC \o "1-3" \h \z \t "1-й уровень;1" </w:instrText>
      </w:r>
      <w:r w:rsidRPr="005304EE">
        <w:rPr>
          <w:b w:val="0"/>
          <w:spacing w:val="0"/>
        </w:rPr>
        <w:fldChar w:fldCharType="separate"/>
      </w:r>
      <w:hyperlink w:anchor="_Toc496787834" w:history="1">
        <w:r w:rsidR="00CA5CBD" w:rsidRPr="005304EE">
          <w:rPr>
            <w:rStyle w:val="ac"/>
            <w:b w:val="0"/>
            <w:bCs/>
            <w:color w:val="auto"/>
            <w:spacing w:val="0"/>
          </w:rPr>
          <w:t>Введение</w:t>
        </w:r>
        <w:r w:rsidR="00CA5CBD" w:rsidRPr="005304EE">
          <w:rPr>
            <w:b w:val="0"/>
            <w:webHidden/>
            <w:spacing w:val="0"/>
          </w:rPr>
          <w:tab/>
        </w:r>
        <w:r w:rsidRPr="005304EE">
          <w:rPr>
            <w:b w:val="0"/>
            <w:webHidden/>
            <w:spacing w:val="0"/>
          </w:rPr>
          <w:fldChar w:fldCharType="begin"/>
        </w:r>
        <w:r w:rsidR="00CA5CBD" w:rsidRPr="005304EE">
          <w:rPr>
            <w:b w:val="0"/>
            <w:webHidden/>
            <w:spacing w:val="0"/>
          </w:rPr>
          <w:instrText xml:space="preserve"> PAGEREF _Toc496787834 \h </w:instrText>
        </w:r>
        <w:r w:rsidRPr="005304EE">
          <w:rPr>
            <w:b w:val="0"/>
            <w:webHidden/>
            <w:spacing w:val="0"/>
          </w:rPr>
        </w:r>
        <w:r w:rsidRPr="005304EE">
          <w:rPr>
            <w:b w:val="0"/>
            <w:webHidden/>
            <w:spacing w:val="0"/>
          </w:rPr>
          <w:fldChar w:fldCharType="separate"/>
        </w:r>
        <w:r w:rsidR="005E3FA8" w:rsidRPr="005304EE">
          <w:rPr>
            <w:b w:val="0"/>
            <w:webHidden/>
            <w:spacing w:val="0"/>
          </w:rPr>
          <w:t>4</w:t>
        </w:r>
        <w:r w:rsidRPr="005304EE">
          <w:rPr>
            <w:b w:val="0"/>
            <w:webHidden/>
            <w:spacing w:val="0"/>
          </w:rPr>
          <w:fldChar w:fldCharType="end"/>
        </w:r>
      </w:hyperlink>
    </w:p>
    <w:p w:rsidR="00CA5CBD" w:rsidRPr="005304EE" w:rsidRDefault="00457D41"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5304EE">
          <w:rPr>
            <w:rStyle w:val="ac"/>
            <w:b w:val="0"/>
            <w:bCs/>
            <w:color w:val="auto"/>
            <w:spacing w:val="0"/>
          </w:rPr>
          <w:t xml:space="preserve">1. </w:t>
        </w:r>
        <w:r w:rsidR="00CA5CBD" w:rsidRPr="005304EE">
          <w:rPr>
            <w:rStyle w:val="ac"/>
            <w:b w:val="0"/>
            <w:bCs/>
            <w:color w:val="auto"/>
            <w:spacing w:val="4"/>
          </w:rPr>
          <w:t>Технико-экономическое состояние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_Toc496787835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5</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5304EE">
          <w:rPr>
            <w:rStyle w:val="ac"/>
            <w:b w:val="0"/>
            <w:bCs/>
            <w:color w:val="auto"/>
            <w:spacing w:val="0"/>
          </w:rPr>
          <w:t>2. Направления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_Toc496787836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1</w:t>
        </w:r>
        <w:r w:rsidR="00933088">
          <w:rPr>
            <w:b w:val="0"/>
            <w:webHidden/>
            <w:spacing w:val="0"/>
          </w:rPr>
          <w:t>0</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5304EE">
          <w:rPr>
            <w:rStyle w:val="ac"/>
            <w:b w:val="0"/>
            <w:bCs/>
            <w:color w:val="auto"/>
            <w:spacing w:val="0"/>
          </w:rPr>
          <w:t xml:space="preserve">3. </w:t>
        </w:r>
        <w:r w:rsidR="00CA5CBD" w:rsidRPr="005304EE">
          <w:rPr>
            <w:rStyle w:val="ac"/>
            <w:b w:val="0"/>
            <w:bCs/>
            <w:color w:val="auto"/>
            <w:spacing w:val="4"/>
          </w:rPr>
          <w:t>Баланс водоснабжения и потребления горячей, питьевой, технической воды</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_Toc496787837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1</w:t>
        </w:r>
        <w:r w:rsidR="00933088">
          <w:rPr>
            <w:b w:val="0"/>
            <w:webHidden/>
            <w:spacing w:val="0"/>
          </w:rPr>
          <w:t>2</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5304EE">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_Toc496787838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1</w:t>
        </w:r>
        <w:r w:rsidR="00933088">
          <w:rPr>
            <w:b w:val="0"/>
            <w:webHidden/>
            <w:spacing w:val="0"/>
          </w:rPr>
          <w:t>7</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5304EE">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933088">
          <w:rPr>
            <w:b w:val="0"/>
            <w:webHidden/>
            <w:spacing w:val="0"/>
          </w:rPr>
          <w:t>19</w:t>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5304EE">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_Toc496787840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2</w:t>
        </w:r>
        <w:r w:rsidR="00933088">
          <w:rPr>
            <w:b w:val="0"/>
            <w:webHidden/>
            <w:spacing w:val="0"/>
          </w:rPr>
          <w:t>1</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5304EE">
          <w:rPr>
            <w:rStyle w:val="ac"/>
            <w:b w:val="0"/>
            <w:bCs/>
            <w:color w:val="auto"/>
            <w:spacing w:val="0"/>
          </w:rPr>
          <w:t xml:space="preserve">7. </w:t>
        </w:r>
        <w:r w:rsidR="000402DF">
          <w:rPr>
            <w:rStyle w:val="ac"/>
            <w:b w:val="0"/>
            <w:bCs/>
            <w:color w:val="auto"/>
            <w:spacing w:val="0"/>
          </w:rPr>
          <w:t>Плановые</w:t>
        </w:r>
        <w:r w:rsidR="00CA5CBD" w:rsidRPr="005304EE">
          <w:rPr>
            <w:rStyle w:val="ac"/>
            <w:b w:val="0"/>
            <w:bCs/>
            <w:color w:val="auto"/>
            <w:spacing w:val="0"/>
          </w:rPr>
          <w:t xml:space="preserve"> показатели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_Toc496787841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2</w:t>
        </w:r>
        <w:r w:rsidR="00933088">
          <w:rPr>
            <w:b w:val="0"/>
            <w:webHidden/>
            <w:spacing w:val="0"/>
          </w:rPr>
          <w:t>2</w:t>
        </w:r>
        <w:r w:rsidR="006D5EB3" w:rsidRPr="005304EE">
          <w:rPr>
            <w:b w:val="0"/>
            <w:webHidden/>
            <w:spacing w:val="0"/>
          </w:rPr>
          <w:fldChar w:fldCharType="end"/>
        </w:r>
      </w:hyperlink>
    </w:p>
    <w:p w:rsidR="00CA5CBD" w:rsidRPr="005304EE" w:rsidRDefault="00457D41"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5304EE">
          <w:rPr>
            <w:rStyle w:val="ac"/>
            <w:b w:val="0"/>
            <w:bCs/>
            <w:color w:val="auto"/>
            <w:spacing w:val="0"/>
          </w:rPr>
          <w:t xml:space="preserve">8. </w:t>
        </w:r>
        <w:r w:rsidR="00CA5CBD" w:rsidRPr="005304EE">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5304EE">
          <w:rPr>
            <w:rStyle w:val="ac"/>
            <w:b w:val="0"/>
            <w:bCs/>
            <w:webHidden/>
            <w:color w:val="auto"/>
            <w:spacing w:val="4"/>
          </w:rPr>
          <w:tab/>
        </w:r>
        <w:r w:rsidR="006D5EB3" w:rsidRPr="005304EE">
          <w:rPr>
            <w:b w:val="0"/>
            <w:webHidden/>
            <w:spacing w:val="0"/>
          </w:rPr>
          <w:fldChar w:fldCharType="begin"/>
        </w:r>
        <w:r w:rsidR="00CA5CBD" w:rsidRPr="005304EE">
          <w:rPr>
            <w:b w:val="0"/>
            <w:webHidden/>
            <w:spacing w:val="0"/>
          </w:rPr>
          <w:instrText xml:space="preserve"> PAGEREF _Toc496787842 \h </w:instrText>
        </w:r>
        <w:r w:rsidR="006D5EB3" w:rsidRPr="005304EE">
          <w:rPr>
            <w:b w:val="0"/>
            <w:webHidden/>
            <w:spacing w:val="0"/>
          </w:rPr>
        </w:r>
        <w:r w:rsidR="006D5EB3" w:rsidRPr="005304EE">
          <w:rPr>
            <w:b w:val="0"/>
            <w:webHidden/>
            <w:spacing w:val="0"/>
          </w:rPr>
          <w:fldChar w:fldCharType="separate"/>
        </w:r>
        <w:r w:rsidR="005E3FA8" w:rsidRPr="005304EE">
          <w:rPr>
            <w:b w:val="0"/>
            <w:webHidden/>
            <w:spacing w:val="0"/>
          </w:rPr>
          <w:t>2</w:t>
        </w:r>
        <w:r w:rsidR="00933088">
          <w:rPr>
            <w:b w:val="0"/>
            <w:webHidden/>
            <w:spacing w:val="0"/>
          </w:rPr>
          <w:t>7</w:t>
        </w:r>
        <w:r w:rsidR="006D5EB3" w:rsidRPr="005304EE">
          <w:rPr>
            <w:b w:val="0"/>
            <w:webHidden/>
            <w:spacing w:val="0"/>
          </w:rPr>
          <w:fldChar w:fldCharType="end"/>
        </w:r>
      </w:hyperlink>
    </w:p>
    <w:p w:rsidR="00E852C4" w:rsidRPr="002941F2" w:rsidRDefault="006D5EB3" w:rsidP="00E852C4">
      <w:pPr>
        <w:pStyle w:val="11"/>
        <w:tabs>
          <w:tab w:val="clear" w:pos="9498"/>
          <w:tab w:val="right" w:leader="dot" w:pos="9638"/>
        </w:tabs>
        <w:spacing w:before="120" w:line="240" w:lineRule="auto"/>
      </w:pPr>
      <w:r w:rsidRPr="005304EE">
        <w:rPr>
          <w:b w:val="0"/>
          <w:spacing w:val="0"/>
        </w:rPr>
        <w:fldChar w:fldCharType="end"/>
      </w:r>
      <w:bookmarkStart w:id="10" w:name="_GoBack"/>
      <w:bookmarkEnd w:id="10"/>
      <w:r w:rsidR="000F46BB" w:rsidRPr="002941F2">
        <w:rPr>
          <w:rStyle w:val="ac"/>
          <w:b w:val="0"/>
          <w:color w:val="auto"/>
          <w:spacing w:val="0"/>
          <w:u w:val="none"/>
        </w:rPr>
        <w:t xml:space="preserve"> </w:t>
      </w:r>
      <w:r w:rsidR="00E852C4" w:rsidRPr="002941F2">
        <w:rPr>
          <w:rStyle w:val="ac"/>
          <w:b w:val="0"/>
          <w:color w:val="auto"/>
          <w:spacing w:val="0"/>
          <w:u w:val="none"/>
        </w:rPr>
        <w:t xml:space="preserve">Приложение </w:t>
      </w:r>
      <w:r w:rsidR="000F46BB">
        <w:rPr>
          <w:rStyle w:val="ac"/>
          <w:b w:val="0"/>
          <w:color w:val="auto"/>
          <w:spacing w:val="0"/>
          <w:u w:val="none"/>
        </w:rPr>
        <w:t>1</w:t>
      </w:r>
      <w:r w:rsidR="00E852C4" w:rsidRPr="002941F2">
        <w:rPr>
          <w:rStyle w:val="ac"/>
          <w:b w:val="0"/>
          <w:color w:val="auto"/>
          <w:spacing w:val="0"/>
          <w:u w:val="none"/>
        </w:rPr>
        <w:t xml:space="preserve"> – графические схемы систем водоснабжения</w:t>
      </w:r>
    </w:p>
    <w:p w:rsidR="00981E90" w:rsidRPr="005304EE" w:rsidRDefault="00981E90" w:rsidP="00DE097F">
      <w:pPr>
        <w:pStyle w:val="11"/>
        <w:tabs>
          <w:tab w:val="clear" w:pos="9498"/>
          <w:tab w:val="right" w:leader="dot" w:pos="9638"/>
        </w:tabs>
        <w:spacing w:before="120" w:line="240" w:lineRule="auto"/>
        <w:rPr>
          <w:b w:val="0"/>
          <w:spacing w:val="0"/>
        </w:rPr>
      </w:pPr>
    </w:p>
    <w:p w:rsidR="00B25F87" w:rsidRPr="005304EE" w:rsidRDefault="00B25F87" w:rsidP="00CA5CBD">
      <w:pPr>
        <w:pStyle w:val="11"/>
        <w:tabs>
          <w:tab w:val="clear" w:pos="9498"/>
          <w:tab w:val="right" w:leader="dot" w:pos="9638"/>
        </w:tabs>
      </w:pPr>
    </w:p>
    <w:p w:rsidR="004831F4" w:rsidRPr="005304EE"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5304EE">
        <w:rPr>
          <w:rFonts w:eastAsia="Times New Roman" w:cs="Times New Roman"/>
          <w:b/>
          <w:bCs/>
          <w:caps/>
          <w:color w:val="auto"/>
          <w:spacing w:val="20"/>
          <w:kern w:val="32"/>
          <w:sz w:val="34"/>
          <w:szCs w:val="34"/>
        </w:rPr>
        <w:lastRenderedPageBreak/>
        <w:t>Введение</w:t>
      </w:r>
      <w:bookmarkEnd w:id="11"/>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документ, содержащи</w:t>
      </w:r>
      <w:r w:rsidR="004928FA">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5304EE">
        <w:rPr>
          <w:rFonts w:ascii="Times New Roman" w:eastAsia="Times New Roman" w:hAnsi="Times New Roman" w:cs="Times New Roman"/>
          <w:sz w:val="28"/>
          <w:szCs w:val="28"/>
        </w:rPr>
        <w:t xml:space="preserve"> и водоотведения</w:t>
      </w:r>
      <w:r w:rsidRPr="005304EE">
        <w:rPr>
          <w:rFonts w:ascii="Times New Roman" w:eastAsia="Times New Roman" w:hAnsi="Times New Roman" w:cs="Times New Roman"/>
          <w:sz w:val="28"/>
          <w:szCs w:val="28"/>
        </w:rPr>
        <w:t xml:space="preserve">, </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развити</w:t>
      </w:r>
      <w:r w:rsidR="007317A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5304EE" w:rsidRDefault="004831F4" w:rsidP="007A614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Перспективн</w:t>
      </w:r>
      <w:r w:rsidR="004928FA">
        <w:rPr>
          <w:rFonts w:ascii="Times New Roman" w:eastAsia="Times New Roman" w:hAnsi="Times New Roman" w:cs="Times New Roman"/>
          <w:sz w:val="28"/>
          <w:szCs w:val="28"/>
        </w:rPr>
        <w:t>ая</w:t>
      </w:r>
      <w:r w:rsidRPr="005304EE">
        <w:rPr>
          <w:rFonts w:ascii="Times New Roman" w:eastAsia="Times New Roman" w:hAnsi="Times New Roman" w:cs="Times New Roman"/>
          <w:sz w:val="28"/>
          <w:szCs w:val="28"/>
        </w:rPr>
        <w:t xml:space="preserve"> 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«Липовское»</w:t>
      </w:r>
      <w:r w:rsidR="008F1026"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содерж</w:t>
      </w:r>
      <w:r w:rsidR="004928FA">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5304EE">
        <w:rPr>
          <w:rFonts w:ascii="Times New Roman" w:eastAsia="Times New Roman" w:hAnsi="Times New Roman" w:cs="Times New Roman"/>
          <w:sz w:val="28"/>
          <w:szCs w:val="28"/>
        </w:rPr>
        <w:t>нового</w:t>
      </w:r>
      <w:r w:rsidRPr="005304EE">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являются: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инженерно-техническая оптимизация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повышение надежности систем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и качества предоставления коммунальных ресурсов;</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5304EE" w:rsidRDefault="00951C0A" w:rsidP="0061233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настоящ</w:t>
      </w:r>
      <w:r w:rsidR="00C31682" w:rsidRPr="005304EE">
        <w:rPr>
          <w:rFonts w:ascii="Times New Roman" w:eastAsia="Times New Roman" w:hAnsi="Times New Roman" w:cs="Times New Roman"/>
          <w:sz w:val="28"/>
          <w:szCs w:val="28"/>
        </w:rPr>
        <w:t>ей</w:t>
      </w:r>
      <w:r w:rsidRPr="005304EE">
        <w:rPr>
          <w:rFonts w:ascii="Times New Roman" w:eastAsia="Times New Roman" w:hAnsi="Times New Roman" w:cs="Times New Roman"/>
          <w:sz w:val="28"/>
          <w:szCs w:val="28"/>
        </w:rPr>
        <w:t xml:space="preserve"> Схем</w:t>
      </w:r>
      <w:r w:rsidR="00C31682"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w:t>
      </w:r>
      <w:r w:rsidR="004831F4" w:rsidRPr="005304EE">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«Липовское»</w:t>
      </w:r>
      <w:r w:rsidR="008F1026"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на основании данных, полученных от ресурсоснабжающ</w:t>
      </w:r>
      <w:r w:rsidR="006C3A98" w:rsidRPr="005304EE">
        <w:rPr>
          <w:rFonts w:ascii="Times New Roman" w:eastAsia="Times New Roman" w:hAnsi="Times New Roman" w:cs="Times New Roman"/>
          <w:sz w:val="28"/>
          <w:szCs w:val="28"/>
        </w:rPr>
        <w:t>ей</w:t>
      </w:r>
      <w:r w:rsidR="004831F4" w:rsidRPr="005304EE">
        <w:rPr>
          <w:rFonts w:ascii="Times New Roman" w:eastAsia="Times New Roman" w:hAnsi="Times New Roman" w:cs="Times New Roman"/>
          <w:sz w:val="28"/>
          <w:szCs w:val="28"/>
        </w:rPr>
        <w:t xml:space="preserve"> организаци</w:t>
      </w:r>
      <w:r w:rsidR="00047961" w:rsidRPr="005304EE">
        <w:rPr>
          <w:rFonts w:ascii="Times New Roman" w:eastAsia="Times New Roman" w:hAnsi="Times New Roman" w:cs="Times New Roman"/>
          <w:sz w:val="28"/>
          <w:szCs w:val="28"/>
        </w:rPr>
        <w:t>и</w:t>
      </w:r>
      <w:r w:rsidR="004831F4" w:rsidRPr="005304EE">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5304EE"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5304EE">
        <w:rPr>
          <w:rFonts w:eastAsia="Times New Roman" w:cs="Times New Roman"/>
          <w:b/>
          <w:bCs/>
          <w:caps/>
          <w:color w:val="auto"/>
          <w:spacing w:val="20"/>
          <w:kern w:val="32"/>
          <w:sz w:val="34"/>
          <w:szCs w:val="34"/>
        </w:rPr>
        <w:lastRenderedPageBreak/>
        <w:t xml:space="preserve">1. </w:t>
      </w:r>
      <w:r w:rsidR="006D0AF1" w:rsidRPr="005304EE">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5304EE" w:rsidRDefault="004A193D" w:rsidP="006436F9">
      <w:pPr>
        <w:pStyle w:val="ConsPlusNormal"/>
        <w:ind w:firstLine="709"/>
        <w:jc w:val="both"/>
        <w:rPr>
          <w:rFonts w:ascii="Times New Roman" w:hAnsi="Times New Roman" w:cs="Times New Roman"/>
          <w:sz w:val="28"/>
          <w:szCs w:val="28"/>
        </w:rPr>
      </w:pPr>
    </w:p>
    <w:p w:rsidR="00884E9C" w:rsidRPr="005304EE" w:rsidRDefault="00727D50" w:rsidP="001A5D4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состав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входят </w:t>
      </w:r>
      <w:r w:rsidR="00E2410F">
        <w:rPr>
          <w:rFonts w:ascii="Times New Roman" w:eastAsia="Times New Roman" w:hAnsi="Times New Roman" w:cs="Times New Roman"/>
          <w:sz w:val="28"/>
          <w:szCs w:val="28"/>
        </w:rPr>
        <w:t>17</w:t>
      </w:r>
      <w:r w:rsidR="003416C3" w:rsidRPr="005304EE">
        <w:rPr>
          <w:rFonts w:ascii="Times New Roman" w:eastAsia="Times New Roman" w:hAnsi="Times New Roman" w:cs="Times New Roman"/>
          <w:sz w:val="28"/>
          <w:szCs w:val="28"/>
        </w:rPr>
        <w:t xml:space="preserve"> населенных пункт</w:t>
      </w:r>
      <w:r w:rsidR="00817866">
        <w:rPr>
          <w:rFonts w:ascii="Times New Roman" w:eastAsia="Times New Roman" w:hAnsi="Times New Roman" w:cs="Times New Roman"/>
          <w:sz w:val="28"/>
          <w:szCs w:val="28"/>
        </w:rPr>
        <w:t>ов</w:t>
      </w:r>
      <w:r w:rsidR="003416C3" w:rsidRPr="005304EE">
        <w:rPr>
          <w:rFonts w:ascii="Times New Roman" w:eastAsia="Times New Roman" w:hAnsi="Times New Roman" w:cs="Times New Roman"/>
          <w:sz w:val="28"/>
          <w:szCs w:val="28"/>
        </w:rPr>
        <w:t xml:space="preserve">: </w:t>
      </w:r>
      <w:r w:rsidR="00E838E2">
        <w:rPr>
          <w:rFonts w:ascii="Times New Roman" w:eastAsia="Times New Roman" w:hAnsi="Times New Roman" w:cs="Times New Roman"/>
          <w:sz w:val="28"/>
          <w:szCs w:val="28"/>
        </w:rPr>
        <w:t>д. Андричевская, с. Георгиевское, д. Глубоковская, д. Доровская, д.Залеменьга, д. Колоколовская, д. Кузнецовская, д. Леменьга, д. Малая Липовка, д. Михайловка, с. Павловское, д. Палкино, д. Подпялусье, д. Сидоровская, п.Тимонино, д. Туймино, д. Фоминская</w:t>
      </w:r>
      <w:r w:rsidR="00C35504" w:rsidRPr="005304EE">
        <w:rPr>
          <w:rFonts w:ascii="Times New Roman" w:eastAsia="Times New Roman" w:hAnsi="Times New Roman" w:cs="Times New Roman"/>
          <w:sz w:val="28"/>
          <w:szCs w:val="28"/>
        </w:rPr>
        <w:t>.</w:t>
      </w:r>
      <w:r w:rsidR="008D68D9">
        <w:rPr>
          <w:rFonts w:ascii="Times New Roman" w:eastAsia="Times New Roman" w:hAnsi="Times New Roman" w:cs="Times New Roman"/>
          <w:sz w:val="28"/>
          <w:szCs w:val="28"/>
        </w:rPr>
        <w:t xml:space="preserve"> </w:t>
      </w:r>
      <w:r w:rsidR="00265592">
        <w:rPr>
          <w:rFonts w:ascii="Times New Roman" w:eastAsia="Times New Roman" w:hAnsi="Times New Roman" w:cs="Times New Roman"/>
          <w:sz w:val="28"/>
          <w:szCs w:val="28"/>
          <w:lang w:bidi="ru-RU"/>
        </w:rPr>
        <w:t>О</w:t>
      </w:r>
      <w:r w:rsidR="00265592" w:rsidRPr="00265592">
        <w:rPr>
          <w:rFonts w:ascii="Times New Roman" w:eastAsia="Times New Roman" w:hAnsi="Times New Roman" w:cs="Times New Roman"/>
          <w:sz w:val="28"/>
          <w:szCs w:val="28"/>
          <w:lang w:bidi="ru-RU"/>
        </w:rPr>
        <w:t>бщая численность населения составляет на 20</w:t>
      </w:r>
      <w:r w:rsidR="001A5D48">
        <w:rPr>
          <w:rFonts w:ascii="Times New Roman" w:eastAsia="Times New Roman" w:hAnsi="Times New Roman" w:cs="Times New Roman"/>
          <w:sz w:val="28"/>
          <w:szCs w:val="28"/>
          <w:lang w:bidi="ru-RU"/>
        </w:rPr>
        <w:t>22</w:t>
      </w:r>
      <w:r w:rsidR="00265592" w:rsidRPr="00265592">
        <w:rPr>
          <w:rFonts w:ascii="Times New Roman" w:eastAsia="Times New Roman" w:hAnsi="Times New Roman" w:cs="Times New Roman"/>
          <w:sz w:val="28"/>
          <w:szCs w:val="28"/>
          <w:lang w:bidi="ru-RU"/>
        </w:rPr>
        <w:t xml:space="preserve"> год </w:t>
      </w:r>
      <w:r w:rsidR="001A5D48">
        <w:rPr>
          <w:rFonts w:ascii="Times New Roman" w:eastAsia="Times New Roman" w:hAnsi="Times New Roman" w:cs="Times New Roman"/>
          <w:sz w:val="28"/>
          <w:szCs w:val="28"/>
          <w:lang w:bidi="ru-RU"/>
        </w:rPr>
        <w:t>444</w:t>
      </w:r>
      <w:r w:rsidR="00265592" w:rsidRPr="00265592">
        <w:rPr>
          <w:rFonts w:ascii="Times New Roman" w:eastAsia="Times New Roman" w:hAnsi="Times New Roman" w:cs="Times New Roman"/>
          <w:sz w:val="28"/>
          <w:szCs w:val="28"/>
          <w:lang w:bidi="ru-RU"/>
        </w:rPr>
        <w:t xml:space="preserve"> человек</w:t>
      </w:r>
      <w:r w:rsidR="00265592">
        <w:rPr>
          <w:rFonts w:ascii="Times New Roman" w:eastAsia="Times New Roman" w:hAnsi="Times New Roman" w:cs="Times New Roman"/>
          <w:sz w:val="28"/>
          <w:szCs w:val="28"/>
          <w:lang w:bidi="ru-RU"/>
        </w:rPr>
        <w:t>а</w:t>
      </w:r>
      <w:r w:rsidR="00265592" w:rsidRPr="00265592">
        <w:rPr>
          <w:rFonts w:ascii="Times New Roman" w:eastAsia="Times New Roman" w:hAnsi="Times New Roman" w:cs="Times New Roman"/>
          <w:sz w:val="28"/>
          <w:szCs w:val="28"/>
          <w:lang w:bidi="ru-RU"/>
        </w:rPr>
        <w:t>.</w:t>
      </w:r>
    </w:p>
    <w:p w:rsidR="00BB67E9" w:rsidRDefault="00B12289" w:rsidP="0063761A">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Объекты централизованного водоснабжения имеются только в</w:t>
      </w:r>
      <w:r w:rsidR="00EC3C6E" w:rsidRPr="005304EE">
        <w:rPr>
          <w:rFonts w:ascii="Times New Roman" w:eastAsia="Times New Roman" w:hAnsi="Times New Roman" w:cs="Times New Roman"/>
          <w:sz w:val="28"/>
          <w:szCs w:val="28"/>
        </w:rPr>
        <w:t xml:space="preserve"> административном центре муниципального образования –</w:t>
      </w:r>
      <w:r w:rsidRPr="005304EE">
        <w:rPr>
          <w:rFonts w:ascii="Times New Roman" w:eastAsia="Times New Roman" w:hAnsi="Times New Roman" w:cs="Times New Roman"/>
          <w:sz w:val="28"/>
          <w:szCs w:val="28"/>
        </w:rPr>
        <w:t xml:space="preserve"> </w:t>
      </w:r>
      <w:r w:rsidR="00E838E2">
        <w:rPr>
          <w:rFonts w:ascii="Times New Roman" w:eastAsia="Times New Roman" w:hAnsi="Times New Roman" w:cs="Times New Roman"/>
          <w:sz w:val="28"/>
          <w:szCs w:val="28"/>
        </w:rPr>
        <w:t>д</w:t>
      </w:r>
      <w:r w:rsidR="001F04BD" w:rsidRPr="005304EE">
        <w:rPr>
          <w:rFonts w:ascii="Times New Roman" w:eastAsia="Times New Roman" w:hAnsi="Times New Roman" w:cs="Times New Roman"/>
          <w:sz w:val="28"/>
          <w:szCs w:val="28"/>
        </w:rPr>
        <w:t xml:space="preserve">. </w:t>
      </w:r>
      <w:r w:rsidR="00E838E2">
        <w:rPr>
          <w:rFonts w:ascii="Times New Roman" w:eastAsia="Times New Roman" w:hAnsi="Times New Roman" w:cs="Times New Roman"/>
          <w:sz w:val="28"/>
          <w:szCs w:val="28"/>
        </w:rPr>
        <w:t>Малая Липовка</w:t>
      </w:r>
      <w:r w:rsidR="001E38F5" w:rsidRPr="005304EE">
        <w:rPr>
          <w:rFonts w:ascii="Times New Roman" w:eastAsia="Times New Roman" w:hAnsi="Times New Roman" w:cs="Times New Roman"/>
          <w:sz w:val="28"/>
          <w:szCs w:val="28"/>
        </w:rPr>
        <w:t>.</w:t>
      </w:r>
      <w:r w:rsidR="00BB67E9" w:rsidRPr="005304EE">
        <w:rPr>
          <w:rFonts w:ascii="Times New Roman" w:eastAsia="Times New Roman" w:hAnsi="Times New Roman" w:cs="Times New Roman"/>
          <w:sz w:val="28"/>
          <w:szCs w:val="28"/>
        </w:rPr>
        <w:t xml:space="preserve"> В остальных населенных пунктах </w:t>
      </w:r>
      <w:r w:rsidR="0063761A">
        <w:rPr>
          <w:rFonts w:ascii="Times New Roman" w:eastAsia="Times New Roman" w:hAnsi="Times New Roman" w:cs="Times New Roman"/>
          <w:sz w:val="28"/>
          <w:szCs w:val="28"/>
        </w:rPr>
        <w:t>СП</w:t>
      </w:r>
      <w:r w:rsidR="00BB67E9" w:rsidRPr="005304EE">
        <w:rPr>
          <w:rFonts w:ascii="Times New Roman" w:eastAsia="Times New Roman" w:hAnsi="Times New Roman" w:cs="Times New Roman"/>
          <w:sz w:val="28"/>
          <w:szCs w:val="28"/>
        </w:rPr>
        <w:t xml:space="preserve"> «</w:t>
      </w:r>
      <w:r w:rsidR="008C523D">
        <w:rPr>
          <w:rFonts w:ascii="Times New Roman" w:eastAsia="Times New Roman" w:hAnsi="Times New Roman" w:cs="Times New Roman"/>
          <w:sz w:val="28"/>
          <w:szCs w:val="28"/>
        </w:rPr>
        <w:t>Липовское</w:t>
      </w:r>
      <w:r w:rsidR="00BB67E9" w:rsidRPr="005304EE">
        <w:rPr>
          <w:rFonts w:ascii="Times New Roman" w:eastAsia="Times New Roman" w:hAnsi="Times New Roman" w:cs="Times New Roman"/>
          <w:sz w:val="28"/>
          <w:szCs w:val="28"/>
        </w:rPr>
        <w:t>» име</w:t>
      </w:r>
      <w:r w:rsidR="001F04BD" w:rsidRPr="005304EE">
        <w:rPr>
          <w:rFonts w:ascii="Times New Roman" w:eastAsia="Times New Roman" w:hAnsi="Times New Roman" w:cs="Times New Roman"/>
          <w:sz w:val="28"/>
          <w:szCs w:val="28"/>
        </w:rPr>
        <w:t>ю</w:t>
      </w:r>
      <w:r w:rsidR="00BB67E9" w:rsidRPr="005304EE">
        <w:rPr>
          <w:rFonts w:ascii="Times New Roman" w:eastAsia="Times New Roman" w:hAnsi="Times New Roman" w:cs="Times New Roman"/>
          <w:sz w:val="28"/>
          <w:szCs w:val="28"/>
        </w:rPr>
        <w:t>тся шахтны</w:t>
      </w:r>
      <w:r w:rsidR="001F04BD" w:rsidRPr="005304EE">
        <w:rPr>
          <w:rFonts w:ascii="Times New Roman" w:eastAsia="Times New Roman" w:hAnsi="Times New Roman" w:cs="Times New Roman"/>
          <w:sz w:val="28"/>
          <w:szCs w:val="28"/>
        </w:rPr>
        <w:t>е</w:t>
      </w:r>
      <w:r w:rsidR="00BB67E9" w:rsidRPr="005304EE">
        <w:rPr>
          <w:rFonts w:ascii="Times New Roman" w:eastAsia="Times New Roman" w:hAnsi="Times New Roman" w:cs="Times New Roman"/>
          <w:sz w:val="28"/>
          <w:szCs w:val="28"/>
        </w:rPr>
        <w:t xml:space="preserve"> колодц</w:t>
      </w:r>
      <w:r w:rsidR="001F04BD" w:rsidRPr="005304EE">
        <w:rPr>
          <w:rFonts w:ascii="Times New Roman" w:eastAsia="Times New Roman" w:hAnsi="Times New Roman" w:cs="Times New Roman"/>
          <w:sz w:val="28"/>
          <w:szCs w:val="28"/>
        </w:rPr>
        <w:t>ы</w:t>
      </w:r>
      <w:r w:rsidR="00BB67E9" w:rsidRPr="005304EE">
        <w:rPr>
          <w:rFonts w:ascii="Times New Roman" w:eastAsia="Times New Roman" w:hAnsi="Times New Roman" w:cs="Times New Roman"/>
          <w:sz w:val="28"/>
          <w:szCs w:val="28"/>
        </w:rPr>
        <w:t>. Состояние колодцев удовлетворительное.</w:t>
      </w:r>
      <w:r w:rsidR="008C523D" w:rsidRPr="008C523D">
        <w:rPr>
          <w:b/>
          <w:bCs/>
          <w:color w:val="000000"/>
          <w:sz w:val="28"/>
          <w:szCs w:val="28"/>
          <w:lang w:bidi="ru-RU"/>
        </w:rPr>
        <w:t xml:space="preserve"> </w:t>
      </w:r>
      <w:r w:rsidR="008C523D" w:rsidRPr="008C523D">
        <w:rPr>
          <w:rFonts w:ascii="Times New Roman" w:eastAsia="Times New Roman" w:hAnsi="Times New Roman" w:cs="Times New Roman"/>
          <w:sz w:val="28"/>
          <w:szCs w:val="28"/>
          <w:lang w:bidi="ru-RU"/>
        </w:rPr>
        <w:t xml:space="preserve">Всего в </w:t>
      </w:r>
      <w:r w:rsidR="0063761A">
        <w:rPr>
          <w:rFonts w:ascii="Times New Roman" w:eastAsia="Times New Roman" w:hAnsi="Times New Roman" w:cs="Times New Roman"/>
          <w:sz w:val="28"/>
          <w:szCs w:val="28"/>
          <w:lang w:bidi="ru-RU"/>
        </w:rPr>
        <w:t>СП</w:t>
      </w:r>
      <w:r w:rsidR="008C523D" w:rsidRPr="008C523D">
        <w:rPr>
          <w:rFonts w:ascii="Times New Roman" w:eastAsia="Times New Roman" w:hAnsi="Times New Roman" w:cs="Times New Roman"/>
          <w:sz w:val="28"/>
          <w:szCs w:val="28"/>
          <w:lang w:bidi="ru-RU"/>
        </w:rPr>
        <w:t xml:space="preserve"> «Липовское» имеется 35 общественных колодцев, без учета частных источников воды.</w:t>
      </w:r>
    </w:p>
    <w:p w:rsidR="002C057D" w:rsidRPr="00025D9C" w:rsidRDefault="002C057D" w:rsidP="002C057D">
      <w:pPr>
        <w:spacing w:after="0" w:line="240" w:lineRule="auto"/>
        <w:ind w:firstLine="709"/>
        <w:jc w:val="right"/>
        <w:rPr>
          <w:rFonts w:ascii="Times New Roman" w:eastAsia="Times New Roman" w:hAnsi="Times New Roman" w:cs="Times New Roman"/>
          <w:lang w:bidi="ru-RU"/>
        </w:rPr>
      </w:pPr>
      <w:r w:rsidRPr="00025D9C">
        <w:rPr>
          <w:rFonts w:ascii="Times New Roman" w:eastAsia="Times New Roman" w:hAnsi="Times New Roman" w:cs="Times New Roman"/>
          <w:lang w:bidi="ru-RU"/>
        </w:rPr>
        <w:t>Таблица №1</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20"/>
        <w:gridCol w:w="1701"/>
        <w:gridCol w:w="1559"/>
        <w:gridCol w:w="993"/>
        <w:gridCol w:w="1134"/>
        <w:gridCol w:w="1227"/>
        <w:gridCol w:w="816"/>
      </w:tblGrid>
      <w:tr w:rsidR="0072186E" w:rsidTr="00C818B4">
        <w:trPr>
          <w:trHeight w:hRule="exact" w:val="757"/>
        </w:trPr>
        <w:tc>
          <w:tcPr>
            <w:tcW w:w="2420" w:type="dxa"/>
            <w:vMerge w:val="restart"/>
            <w:shd w:val="clear" w:color="auto" w:fill="FFFFFF"/>
            <w:vAlign w:val="center"/>
          </w:tcPr>
          <w:p w:rsidR="0072186E" w:rsidRPr="008A2200" w:rsidRDefault="0072186E" w:rsidP="00C818B4">
            <w:pPr>
              <w:pStyle w:val="TableParagraph"/>
              <w:jc w:val="center"/>
              <w:rPr>
                <w:sz w:val="24"/>
                <w:szCs w:val="24"/>
                <w:lang w:val="ru-RU"/>
              </w:rPr>
            </w:pPr>
            <w:r w:rsidRPr="008A2200">
              <w:rPr>
                <w:rStyle w:val="25"/>
                <w:rFonts w:eastAsiaTheme="minorEastAsia"/>
                <w:sz w:val="24"/>
                <w:szCs w:val="24"/>
              </w:rPr>
              <w:t>Наименование объекта и его местонахождение</w:t>
            </w:r>
          </w:p>
        </w:tc>
        <w:tc>
          <w:tcPr>
            <w:tcW w:w="1701"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С</w:t>
            </w:r>
            <w:r w:rsidR="00C818B4" w:rsidRPr="008A2200">
              <w:rPr>
                <w:rStyle w:val="25"/>
                <w:rFonts w:eastAsiaTheme="minorEastAsia"/>
                <w:sz w:val="24"/>
                <w:szCs w:val="24"/>
              </w:rPr>
              <w:t>остав водозабор</w:t>
            </w:r>
            <w:r w:rsidRPr="008A2200">
              <w:rPr>
                <w:rStyle w:val="25"/>
                <w:rFonts w:eastAsiaTheme="minorEastAsia"/>
                <w:sz w:val="24"/>
                <w:szCs w:val="24"/>
              </w:rPr>
              <w:t>ного узла</w:t>
            </w:r>
          </w:p>
        </w:tc>
        <w:tc>
          <w:tcPr>
            <w:tcW w:w="1559" w:type="dxa"/>
            <w:vMerge w:val="restart"/>
            <w:shd w:val="clear" w:color="auto" w:fill="FFFFFF"/>
            <w:vAlign w:val="center"/>
          </w:tcPr>
          <w:p w:rsidR="0072186E" w:rsidRPr="008A2200" w:rsidRDefault="00C818B4" w:rsidP="00C818B4">
            <w:pPr>
              <w:pStyle w:val="TableParagraph"/>
              <w:jc w:val="center"/>
              <w:rPr>
                <w:sz w:val="24"/>
                <w:szCs w:val="24"/>
              </w:rPr>
            </w:pPr>
            <w:r w:rsidRPr="008A2200">
              <w:rPr>
                <w:rStyle w:val="25"/>
                <w:rFonts w:eastAsiaTheme="minorEastAsia"/>
                <w:sz w:val="24"/>
                <w:szCs w:val="24"/>
              </w:rPr>
              <w:t>Г</w:t>
            </w:r>
            <w:r w:rsidR="0072186E" w:rsidRPr="008A2200">
              <w:rPr>
                <w:rStyle w:val="25"/>
                <w:rFonts w:eastAsiaTheme="minorEastAsia"/>
                <w:sz w:val="24"/>
                <w:szCs w:val="24"/>
              </w:rPr>
              <w:t>од ввода в</w:t>
            </w:r>
          </w:p>
          <w:p w:rsidR="0072186E" w:rsidRPr="008A2200" w:rsidRDefault="0072186E" w:rsidP="00C818B4">
            <w:pPr>
              <w:pStyle w:val="TableParagraph"/>
              <w:jc w:val="center"/>
              <w:rPr>
                <w:sz w:val="24"/>
                <w:szCs w:val="24"/>
              </w:rPr>
            </w:pPr>
            <w:r w:rsidRPr="008A2200">
              <w:rPr>
                <w:rStyle w:val="25"/>
                <w:rFonts w:eastAsiaTheme="minorEastAsia"/>
                <w:sz w:val="24"/>
                <w:szCs w:val="24"/>
              </w:rPr>
              <w:t>эксплуата</w:t>
            </w:r>
            <w:r w:rsidR="00C818B4" w:rsidRPr="008A2200">
              <w:rPr>
                <w:rStyle w:val="25"/>
                <w:rFonts w:eastAsiaTheme="minorEastAsia"/>
                <w:sz w:val="24"/>
                <w:szCs w:val="24"/>
              </w:rPr>
              <w:t>цию</w:t>
            </w:r>
          </w:p>
        </w:tc>
        <w:tc>
          <w:tcPr>
            <w:tcW w:w="2127" w:type="dxa"/>
            <w:gridSpan w:val="2"/>
            <w:shd w:val="clear" w:color="auto" w:fill="FFFFFF"/>
            <w:vAlign w:val="center"/>
          </w:tcPr>
          <w:p w:rsidR="000170D4" w:rsidRDefault="0072186E" w:rsidP="00C818B4">
            <w:pPr>
              <w:pStyle w:val="TableParagraph"/>
              <w:jc w:val="center"/>
              <w:rPr>
                <w:rStyle w:val="25"/>
                <w:rFonts w:eastAsiaTheme="minorEastAsia"/>
                <w:sz w:val="24"/>
                <w:szCs w:val="24"/>
              </w:rPr>
            </w:pPr>
            <w:r w:rsidRPr="008A2200">
              <w:rPr>
                <w:rStyle w:val="25"/>
                <w:rFonts w:eastAsiaTheme="minorEastAsia"/>
                <w:sz w:val="24"/>
                <w:szCs w:val="24"/>
              </w:rPr>
              <w:t>Производит</w:t>
            </w:r>
            <w:r w:rsidR="00C818B4" w:rsidRPr="008A2200">
              <w:rPr>
                <w:rStyle w:val="25"/>
                <w:rFonts w:eastAsiaTheme="minorEastAsia"/>
                <w:sz w:val="24"/>
                <w:szCs w:val="24"/>
              </w:rPr>
              <w:t>ель</w:t>
            </w:r>
          </w:p>
          <w:p w:rsidR="0072186E" w:rsidRPr="008A2200" w:rsidRDefault="00C818B4" w:rsidP="00C818B4">
            <w:pPr>
              <w:pStyle w:val="TableParagraph"/>
              <w:jc w:val="center"/>
              <w:rPr>
                <w:sz w:val="24"/>
                <w:szCs w:val="24"/>
              </w:rPr>
            </w:pPr>
            <w:r w:rsidRPr="008A2200">
              <w:rPr>
                <w:rStyle w:val="25"/>
                <w:rFonts w:eastAsiaTheme="minorEastAsia"/>
                <w:sz w:val="24"/>
                <w:szCs w:val="24"/>
              </w:rPr>
              <w:t>ность</w:t>
            </w:r>
          </w:p>
        </w:tc>
        <w:tc>
          <w:tcPr>
            <w:tcW w:w="1227"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Глубина,</w:t>
            </w:r>
            <w:r w:rsidR="00C818B4" w:rsidRPr="008A2200">
              <w:rPr>
                <w:sz w:val="24"/>
                <w:szCs w:val="24"/>
              </w:rPr>
              <w:t xml:space="preserve"> </w:t>
            </w:r>
            <w:r w:rsidRPr="008A2200">
              <w:rPr>
                <w:rStyle w:val="25"/>
                <w:rFonts w:eastAsiaTheme="minorEastAsia"/>
                <w:sz w:val="24"/>
                <w:szCs w:val="24"/>
              </w:rPr>
              <w:t>м</w:t>
            </w:r>
          </w:p>
        </w:tc>
        <w:tc>
          <w:tcPr>
            <w:tcW w:w="816" w:type="dxa"/>
            <w:vMerge w:val="restart"/>
            <w:shd w:val="clear" w:color="auto" w:fill="FFFFFF"/>
            <w:vAlign w:val="center"/>
          </w:tcPr>
          <w:p w:rsidR="00C91B42" w:rsidRDefault="00C818B4" w:rsidP="00C818B4">
            <w:pPr>
              <w:pStyle w:val="TableParagraph"/>
              <w:jc w:val="center"/>
              <w:rPr>
                <w:rStyle w:val="25"/>
                <w:rFonts w:eastAsiaTheme="minorEastAsia"/>
                <w:sz w:val="24"/>
                <w:szCs w:val="24"/>
              </w:rPr>
            </w:pPr>
            <w:r w:rsidRPr="008A2200">
              <w:rPr>
                <w:rStyle w:val="25"/>
                <w:rFonts w:eastAsiaTheme="minorEastAsia"/>
                <w:sz w:val="24"/>
                <w:szCs w:val="24"/>
              </w:rPr>
              <w:t>Наи</w:t>
            </w:r>
            <w:r w:rsidR="0072186E" w:rsidRPr="008A2200">
              <w:rPr>
                <w:rStyle w:val="25"/>
                <w:rFonts w:eastAsiaTheme="minorEastAsia"/>
                <w:sz w:val="24"/>
                <w:szCs w:val="24"/>
              </w:rPr>
              <w:t>ме</w:t>
            </w:r>
          </w:p>
          <w:p w:rsidR="0072186E" w:rsidRPr="008A2200" w:rsidRDefault="0072186E" w:rsidP="00C818B4">
            <w:pPr>
              <w:pStyle w:val="TableParagraph"/>
              <w:jc w:val="center"/>
              <w:rPr>
                <w:sz w:val="24"/>
                <w:szCs w:val="24"/>
              </w:rPr>
            </w:pPr>
            <w:r w:rsidRPr="008A2200">
              <w:rPr>
                <w:rStyle w:val="25"/>
                <w:rFonts w:eastAsiaTheme="minorEastAsia"/>
                <w:sz w:val="24"/>
                <w:szCs w:val="24"/>
              </w:rPr>
              <w:t>н</w:t>
            </w:r>
            <w:r w:rsidR="00C91B42">
              <w:rPr>
                <w:rStyle w:val="25"/>
                <w:rFonts w:eastAsiaTheme="minorEastAsia"/>
                <w:sz w:val="24"/>
                <w:szCs w:val="24"/>
              </w:rPr>
              <w:t>ование</w:t>
            </w:r>
          </w:p>
          <w:p w:rsidR="0072186E" w:rsidRPr="008A2200" w:rsidRDefault="0072186E" w:rsidP="00C818B4">
            <w:pPr>
              <w:pStyle w:val="TableParagraph"/>
              <w:jc w:val="center"/>
              <w:rPr>
                <w:sz w:val="24"/>
                <w:szCs w:val="24"/>
              </w:rPr>
            </w:pPr>
            <w:r w:rsidRPr="008A2200">
              <w:rPr>
                <w:rStyle w:val="25"/>
                <w:rFonts w:eastAsiaTheme="minorEastAsia"/>
                <w:sz w:val="24"/>
                <w:szCs w:val="24"/>
              </w:rPr>
              <w:t>ЗСО</w:t>
            </w:r>
          </w:p>
          <w:p w:rsidR="0072186E" w:rsidRPr="008A2200" w:rsidRDefault="0072186E" w:rsidP="00C818B4">
            <w:pPr>
              <w:pStyle w:val="TableParagraph"/>
              <w:jc w:val="center"/>
              <w:rPr>
                <w:sz w:val="24"/>
                <w:szCs w:val="24"/>
              </w:rPr>
            </w:pPr>
            <w:r w:rsidRPr="008A2200">
              <w:rPr>
                <w:rStyle w:val="29pt"/>
                <w:rFonts w:eastAsiaTheme="minorEastAsia"/>
                <w:b w:val="0"/>
                <w:bCs w:val="0"/>
                <w:sz w:val="24"/>
                <w:szCs w:val="24"/>
              </w:rPr>
              <w:t>1</w:t>
            </w:r>
          </w:p>
        </w:tc>
      </w:tr>
      <w:tr w:rsidR="0072186E" w:rsidTr="00C818B4">
        <w:trPr>
          <w:trHeight w:hRule="exact" w:val="852"/>
        </w:trPr>
        <w:tc>
          <w:tcPr>
            <w:tcW w:w="2420" w:type="dxa"/>
            <w:vMerge/>
            <w:shd w:val="clear" w:color="auto" w:fill="FFFFFF"/>
          </w:tcPr>
          <w:p w:rsidR="0072186E" w:rsidRPr="008A2200" w:rsidRDefault="0072186E" w:rsidP="0072186E">
            <w:pPr>
              <w:rPr>
                <w:sz w:val="24"/>
                <w:szCs w:val="24"/>
              </w:rPr>
            </w:pPr>
          </w:p>
        </w:tc>
        <w:tc>
          <w:tcPr>
            <w:tcW w:w="1701" w:type="dxa"/>
            <w:vMerge/>
            <w:shd w:val="clear" w:color="auto" w:fill="FFFFFF"/>
          </w:tcPr>
          <w:p w:rsidR="0072186E" w:rsidRPr="008A2200" w:rsidRDefault="0072186E" w:rsidP="0072186E">
            <w:pPr>
              <w:rPr>
                <w:sz w:val="24"/>
                <w:szCs w:val="24"/>
              </w:rPr>
            </w:pPr>
          </w:p>
        </w:tc>
        <w:tc>
          <w:tcPr>
            <w:tcW w:w="1559" w:type="dxa"/>
            <w:vMerge/>
            <w:shd w:val="clear" w:color="auto" w:fill="FFFFFF"/>
            <w:vAlign w:val="center"/>
          </w:tcPr>
          <w:p w:rsidR="0072186E" w:rsidRPr="008A2200" w:rsidRDefault="0072186E" w:rsidP="0072186E">
            <w:pPr>
              <w:rPr>
                <w:sz w:val="24"/>
                <w:szCs w:val="24"/>
              </w:rPr>
            </w:pPr>
          </w:p>
        </w:tc>
        <w:tc>
          <w:tcPr>
            <w:tcW w:w="993"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 год</w:t>
            </w:r>
          </w:p>
          <w:p w:rsidR="0072186E" w:rsidRPr="008A2200" w:rsidRDefault="00C818B4" w:rsidP="00C818B4">
            <w:pPr>
              <w:pStyle w:val="TableParagraph"/>
              <w:jc w:val="center"/>
              <w:rPr>
                <w:sz w:val="24"/>
                <w:szCs w:val="24"/>
              </w:rPr>
            </w:pPr>
            <w:r w:rsidRPr="008A2200">
              <w:rPr>
                <w:rStyle w:val="29pt"/>
                <w:rFonts w:eastAsiaTheme="minorEastAsia"/>
                <w:b w:val="0"/>
                <w:bCs w:val="0"/>
                <w:sz w:val="24"/>
                <w:szCs w:val="24"/>
              </w:rPr>
              <w:t>тыс.</w:t>
            </w:r>
            <w:r w:rsidRPr="008A2200">
              <w:rPr>
                <w:rStyle w:val="25"/>
                <w:rFonts w:eastAsiaTheme="minorEastAsia"/>
                <w:sz w:val="24"/>
                <w:szCs w:val="24"/>
              </w:rPr>
              <w:t xml:space="preserve"> м</w:t>
            </w:r>
            <w:r w:rsidRPr="008A2200">
              <w:rPr>
                <w:rStyle w:val="25"/>
                <w:rFonts w:eastAsiaTheme="minorEastAsia"/>
                <w:sz w:val="24"/>
                <w:szCs w:val="24"/>
                <w:vertAlign w:val="superscript"/>
              </w:rPr>
              <w:t>3</w:t>
            </w:r>
          </w:p>
        </w:tc>
        <w:tc>
          <w:tcPr>
            <w:tcW w:w="1134"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w:t>
            </w:r>
            <w:r w:rsidR="00C818B4" w:rsidRPr="008A2200">
              <w:rPr>
                <w:rStyle w:val="25"/>
                <w:rFonts w:eastAsiaTheme="minorEastAsia"/>
                <w:sz w:val="24"/>
                <w:szCs w:val="24"/>
              </w:rPr>
              <w:t xml:space="preserve"> </w:t>
            </w:r>
            <w:r w:rsidRPr="008A2200">
              <w:rPr>
                <w:rStyle w:val="25"/>
                <w:rFonts w:eastAsiaTheme="minorEastAsia"/>
                <w:sz w:val="24"/>
                <w:szCs w:val="24"/>
              </w:rPr>
              <w:t>сутк</w:t>
            </w:r>
            <w:r w:rsidRPr="008A2200">
              <w:rPr>
                <w:rStyle w:val="29pt"/>
                <w:rFonts w:eastAsiaTheme="minorEastAsia"/>
                <w:b w:val="0"/>
                <w:bCs w:val="0"/>
                <w:sz w:val="24"/>
                <w:szCs w:val="24"/>
              </w:rPr>
              <w:t>и</w:t>
            </w:r>
            <w:r w:rsidR="00C818B4" w:rsidRPr="008A2200">
              <w:rPr>
                <w:sz w:val="24"/>
                <w:szCs w:val="24"/>
              </w:rPr>
              <w:t xml:space="preserve"> </w:t>
            </w:r>
            <w:r w:rsidRPr="008A2200">
              <w:rPr>
                <w:rStyle w:val="25"/>
                <w:rFonts w:eastAsiaTheme="minorEastAsia"/>
                <w:sz w:val="24"/>
                <w:szCs w:val="24"/>
              </w:rPr>
              <w:t>тыс.</w:t>
            </w:r>
            <w:r w:rsidR="000170D4">
              <w:rPr>
                <w:rStyle w:val="25"/>
                <w:rFonts w:eastAsiaTheme="minorEastAsia"/>
                <w:sz w:val="24"/>
                <w:szCs w:val="24"/>
              </w:rPr>
              <w:t xml:space="preserve"> </w:t>
            </w:r>
            <w:r w:rsidRPr="008A2200">
              <w:rPr>
                <w:rStyle w:val="25"/>
                <w:rFonts w:eastAsiaTheme="minorEastAsia"/>
                <w:sz w:val="24"/>
                <w:szCs w:val="24"/>
              </w:rPr>
              <w:t>м</w:t>
            </w:r>
            <w:r w:rsidRPr="008A2200">
              <w:rPr>
                <w:rStyle w:val="25"/>
                <w:rFonts w:eastAsiaTheme="minorEastAsia"/>
                <w:sz w:val="24"/>
                <w:szCs w:val="24"/>
                <w:vertAlign w:val="superscript"/>
              </w:rPr>
              <w:t>3</w:t>
            </w:r>
          </w:p>
        </w:tc>
        <w:tc>
          <w:tcPr>
            <w:tcW w:w="1227" w:type="dxa"/>
            <w:vMerge/>
            <w:shd w:val="clear" w:color="auto" w:fill="FFFFFF"/>
          </w:tcPr>
          <w:p w:rsidR="0072186E" w:rsidRPr="008A2200" w:rsidRDefault="0072186E" w:rsidP="0072186E">
            <w:pPr>
              <w:rPr>
                <w:sz w:val="24"/>
                <w:szCs w:val="24"/>
              </w:rPr>
            </w:pPr>
          </w:p>
        </w:tc>
        <w:tc>
          <w:tcPr>
            <w:tcW w:w="816" w:type="dxa"/>
            <w:vMerge/>
            <w:shd w:val="clear" w:color="auto" w:fill="FFFFFF"/>
            <w:vAlign w:val="center"/>
          </w:tcPr>
          <w:p w:rsidR="0072186E" w:rsidRPr="008A2200" w:rsidRDefault="0072186E" w:rsidP="0072186E">
            <w:pPr>
              <w:rPr>
                <w:sz w:val="24"/>
                <w:szCs w:val="24"/>
              </w:rPr>
            </w:pPr>
          </w:p>
        </w:tc>
      </w:tr>
      <w:tr w:rsidR="0072186E" w:rsidTr="002A5A77">
        <w:trPr>
          <w:trHeight w:hRule="exact" w:val="979"/>
        </w:trPr>
        <w:tc>
          <w:tcPr>
            <w:tcW w:w="2420" w:type="dxa"/>
            <w:shd w:val="clear" w:color="auto" w:fill="FFFFFF"/>
            <w:vAlign w:val="center"/>
          </w:tcPr>
          <w:p w:rsidR="0072186E" w:rsidRPr="008A2200" w:rsidRDefault="0072186E" w:rsidP="00D76D4A">
            <w:pPr>
              <w:pStyle w:val="TableParagraph"/>
              <w:rPr>
                <w:sz w:val="24"/>
                <w:szCs w:val="24"/>
                <w:lang w:val="ru-RU"/>
              </w:rPr>
            </w:pPr>
            <w:r w:rsidRPr="008A2200">
              <w:rPr>
                <w:rStyle w:val="25"/>
                <w:rFonts w:eastAsiaTheme="minorEastAsia"/>
                <w:sz w:val="24"/>
                <w:szCs w:val="24"/>
              </w:rPr>
              <w:t>1. д.</w:t>
            </w:r>
            <w:r w:rsidR="002A5A77" w:rsidRPr="008A2200">
              <w:rPr>
                <w:rStyle w:val="25"/>
                <w:rFonts w:eastAsiaTheme="minorEastAsia"/>
                <w:sz w:val="24"/>
                <w:szCs w:val="24"/>
              </w:rPr>
              <w:t xml:space="preserve"> </w:t>
            </w:r>
            <w:r w:rsidRPr="008A2200">
              <w:rPr>
                <w:rStyle w:val="25"/>
                <w:rFonts w:eastAsiaTheme="minorEastAsia"/>
                <w:sz w:val="24"/>
                <w:szCs w:val="24"/>
              </w:rPr>
              <w:t xml:space="preserve">Малая Липовка, </w:t>
            </w:r>
            <w:r w:rsidR="002A5A77" w:rsidRPr="008A2200">
              <w:rPr>
                <w:rStyle w:val="25"/>
                <w:rFonts w:eastAsiaTheme="minorEastAsia"/>
                <w:sz w:val="24"/>
                <w:szCs w:val="24"/>
              </w:rPr>
              <w:t xml:space="preserve">    </w:t>
            </w:r>
            <w:r w:rsidRPr="008A2200">
              <w:rPr>
                <w:rStyle w:val="25"/>
                <w:rFonts w:eastAsiaTheme="minorEastAsia"/>
                <w:sz w:val="24"/>
                <w:szCs w:val="24"/>
              </w:rPr>
              <w:t>ул.</w:t>
            </w:r>
            <w:r w:rsidR="00D76D4A" w:rsidRPr="008A2200">
              <w:rPr>
                <w:rStyle w:val="25"/>
                <w:rFonts w:eastAsiaTheme="minorEastAsia"/>
                <w:sz w:val="24"/>
                <w:szCs w:val="24"/>
              </w:rPr>
              <w:t xml:space="preserve"> </w:t>
            </w:r>
            <w:r w:rsidR="002A5A77" w:rsidRPr="008A2200">
              <w:rPr>
                <w:rStyle w:val="25"/>
                <w:rFonts w:eastAsiaTheme="minorEastAsia"/>
                <w:sz w:val="24"/>
                <w:szCs w:val="24"/>
              </w:rPr>
              <w:t xml:space="preserve"> </w:t>
            </w:r>
            <w:r w:rsidRPr="008A2200">
              <w:rPr>
                <w:rStyle w:val="25"/>
                <w:rFonts w:eastAsiaTheme="minorEastAsia"/>
                <w:sz w:val="24"/>
                <w:szCs w:val="24"/>
              </w:rPr>
              <w:t>Одиновская, 26</w:t>
            </w:r>
          </w:p>
          <w:p w:rsidR="0072186E" w:rsidRPr="008A2200" w:rsidRDefault="0072186E" w:rsidP="00D76D4A">
            <w:pPr>
              <w:pStyle w:val="TableParagraph"/>
              <w:rPr>
                <w:sz w:val="24"/>
                <w:szCs w:val="24"/>
              </w:rPr>
            </w:pPr>
            <w:r w:rsidRPr="008A2200">
              <w:rPr>
                <w:rStyle w:val="25"/>
                <w:rFonts w:eastAsiaTheme="minorEastAsia"/>
                <w:sz w:val="24"/>
                <w:szCs w:val="24"/>
              </w:rPr>
              <w:t>насосная станция</w:t>
            </w:r>
          </w:p>
        </w:tc>
        <w:tc>
          <w:tcPr>
            <w:tcW w:w="1701"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Артезианская</w:t>
            </w:r>
          </w:p>
          <w:p w:rsidR="0072186E" w:rsidRPr="008A2200" w:rsidRDefault="0072186E" w:rsidP="00D76D4A">
            <w:pPr>
              <w:pStyle w:val="TableParagraph"/>
              <w:jc w:val="center"/>
              <w:rPr>
                <w:sz w:val="24"/>
                <w:szCs w:val="24"/>
              </w:rPr>
            </w:pPr>
            <w:r w:rsidRPr="008A2200">
              <w:rPr>
                <w:rStyle w:val="25"/>
                <w:rFonts w:eastAsiaTheme="minorEastAsia"/>
                <w:sz w:val="24"/>
                <w:szCs w:val="24"/>
              </w:rPr>
              <w:t>скважина</w:t>
            </w:r>
          </w:p>
        </w:tc>
        <w:tc>
          <w:tcPr>
            <w:tcW w:w="1559" w:type="dxa"/>
            <w:shd w:val="clear" w:color="auto" w:fill="FFFFFF"/>
            <w:vAlign w:val="center"/>
          </w:tcPr>
          <w:p w:rsidR="0072186E" w:rsidRPr="008A2200" w:rsidRDefault="0072186E" w:rsidP="008D68D9">
            <w:pPr>
              <w:pStyle w:val="TableParagraph"/>
              <w:jc w:val="center"/>
              <w:rPr>
                <w:sz w:val="24"/>
                <w:szCs w:val="24"/>
              </w:rPr>
            </w:pPr>
            <w:r w:rsidRPr="008A2200">
              <w:rPr>
                <w:rStyle w:val="25"/>
                <w:rFonts w:eastAsiaTheme="minorEastAsia"/>
                <w:sz w:val="24"/>
                <w:szCs w:val="24"/>
              </w:rPr>
              <w:t>19</w:t>
            </w:r>
            <w:r w:rsidR="008D68D9" w:rsidRPr="008A2200">
              <w:rPr>
                <w:rStyle w:val="25"/>
                <w:rFonts w:eastAsiaTheme="minorEastAsia"/>
                <w:sz w:val="24"/>
                <w:szCs w:val="24"/>
              </w:rPr>
              <w:t>81</w:t>
            </w:r>
          </w:p>
        </w:tc>
        <w:tc>
          <w:tcPr>
            <w:tcW w:w="993"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7,3</w:t>
            </w:r>
          </w:p>
        </w:tc>
        <w:tc>
          <w:tcPr>
            <w:tcW w:w="1134"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0,02</w:t>
            </w:r>
          </w:p>
        </w:tc>
        <w:tc>
          <w:tcPr>
            <w:tcW w:w="1227"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98</w:t>
            </w:r>
          </w:p>
        </w:tc>
        <w:tc>
          <w:tcPr>
            <w:tcW w:w="816"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30</w:t>
            </w:r>
          </w:p>
        </w:tc>
      </w:tr>
      <w:tr w:rsidR="0072186E" w:rsidTr="002A5A77">
        <w:trPr>
          <w:trHeight w:hRule="exact" w:val="994"/>
        </w:trPr>
        <w:tc>
          <w:tcPr>
            <w:tcW w:w="2420" w:type="dxa"/>
            <w:shd w:val="clear" w:color="auto" w:fill="FFFFFF"/>
            <w:vAlign w:val="center"/>
          </w:tcPr>
          <w:p w:rsidR="0072186E" w:rsidRPr="008A2200" w:rsidRDefault="0072186E" w:rsidP="00D76D4A">
            <w:pPr>
              <w:pStyle w:val="TableParagraph"/>
              <w:rPr>
                <w:sz w:val="24"/>
                <w:szCs w:val="24"/>
                <w:lang w:val="ru-RU"/>
              </w:rPr>
            </w:pPr>
            <w:r w:rsidRPr="008A2200">
              <w:rPr>
                <w:rStyle w:val="25"/>
                <w:rFonts w:eastAsiaTheme="minorEastAsia"/>
                <w:sz w:val="24"/>
                <w:szCs w:val="24"/>
              </w:rPr>
              <w:t>2. д.</w:t>
            </w:r>
            <w:r w:rsidR="002A5A77" w:rsidRPr="008A2200">
              <w:rPr>
                <w:rStyle w:val="25"/>
                <w:rFonts w:eastAsiaTheme="minorEastAsia"/>
                <w:sz w:val="24"/>
                <w:szCs w:val="24"/>
              </w:rPr>
              <w:t xml:space="preserve"> </w:t>
            </w:r>
            <w:r w:rsidRPr="008A2200">
              <w:rPr>
                <w:rStyle w:val="25"/>
                <w:rFonts w:eastAsiaTheme="minorEastAsia"/>
                <w:sz w:val="24"/>
                <w:szCs w:val="24"/>
              </w:rPr>
              <w:t xml:space="preserve">Малая Липовка, </w:t>
            </w:r>
            <w:r w:rsidR="002A5A77" w:rsidRPr="008A2200">
              <w:rPr>
                <w:rStyle w:val="25"/>
                <w:rFonts w:eastAsiaTheme="minorEastAsia"/>
                <w:sz w:val="24"/>
                <w:szCs w:val="24"/>
              </w:rPr>
              <w:t xml:space="preserve">    </w:t>
            </w:r>
            <w:r w:rsidRPr="008A2200">
              <w:rPr>
                <w:rStyle w:val="25"/>
                <w:rFonts w:eastAsiaTheme="minorEastAsia"/>
                <w:sz w:val="24"/>
                <w:szCs w:val="24"/>
              </w:rPr>
              <w:t>ул.</w:t>
            </w:r>
            <w:r w:rsidR="00D76D4A" w:rsidRPr="008A2200">
              <w:rPr>
                <w:rStyle w:val="25"/>
                <w:rFonts w:eastAsiaTheme="minorEastAsia"/>
                <w:sz w:val="24"/>
                <w:szCs w:val="24"/>
              </w:rPr>
              <w:t xml:space="preserve"> </w:t>
            </w:r>
            <w:r w:rsidRPr="008A2200">
              <w:rPr>
                <w:rStyle w:val="25"/>
                <w:rFonts w:eastAsiaTheme="minorEastAsia"/>
                <w:sz w:val="24"/>
                <w:szCs w:val="24"/>
              </w:rPr>
              <w:t>Одиновская,</w:t>
            </w:r>
            <w:r w:rsidR="00D76D4A" w:rsidRPr="008A2200">
              <w:rPr>
                <w:sz w:val="24"/>
                <w:szCs w:val="24"/>
                <w:lang w:val="ru-RU"/>
              </w:rPr>
              <w:t xml:space="preserve"> </w:t>
            </w:r>
            <w:r w:rsidRPr="008A2200">
              <w:rPr>
                <w:rStyle w:val="26"/>
                <w:rFonts w:eastAsiaTheme="minorEastAsia"/>
                <w:sz w:val="24"/>
                <w:szCs w:val="24"/>
              </w:rPr>
              <w:t>91</w:t>
            </w:r>
            <w:r w:rsidRPr="008A2200">
              <w:rPr>
                <w:rStyle w:val="26"/>
                <w:rFonts w:eastAsiaTheme="minorEastAsia"/>
                <w:sz w:val="24"/>
                <w:szCs w:val="24"/>
                <w:vertAlign w:val="superscript"/>
              </w:rPr>
              <w:t>а</w:t>
            </w:r>
          </w:p>
          <w:p w:rsidR="0072186E" w:rsidRPr="008A2200" w:rsidRDefault="0072186E" w:rsidP="00D76D4A">
            <w:pPr>
              <w:pStyle w:val="TableParagraph"/>
              <w:rPr>
                <w:sz w:val="24"/>
                <w:szCs w:val="24"/>
                <w:lang w:val="ru-RU"/>
              </w:rPr>
            </w:pPr>
            <w:r w:rsidRPr="008A2200">
              <w:rPr>
                <w:rStyle w:val="25"/>
                <w:rFonts w:eastAsiaTheme="minorEastAsia"/>
                <w:sz w:val="24"/>
                <w:szCs w:val="24"/>
              </w:rPr>
              <w:t>насосная станция</w:t>
            </w:r>
          </w:p>
        </w:tc>
        <w:tc>
          <w:tcPr>
            <w:tcW w:w="1701"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Артезианская</w:t>
            </w:r>
          </w:p>
          <w:p w:rsidR="0072186E" w:rsidRPr="008A2200" w:rsidRDefault="0072186E" w:rsidP="00D76D4A">
            <w:pPr>
              <w:pStyle w:val="TableParagraph"/>
              <w:jc w:val="center"/>
              <w:rPr>
                <w:sz w:val="24"/>
                <w:szCs w:val="24"/>
              </w:rPr>
            </w:pPr>
            <w:r w:rsidRPr="008A2200">
              <w:rPr>
                <w:rStyle w:val="25"/>
                <w:rFonts w:eastAsiaTheme="minorEastAsia"/>
                <w:sz w:val="24"/>
                <w:szCs w:val="24"/>
              </w:rPr>
              <w:t>скважина</w:t>
            </w:r>
          </w:p>
        </w:tc>
        <w:tc>
          <w:tcPr>
            <w:tcW w:w="1559"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1981</w:t>
            </w:r>
          </w:p>
        </w:tc>
        <w:tc>
          <w:tcPr>
            <w:tcW w:w="993"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4,74</w:t>
            </w:r>
          </w:p>
        </w:tc>
        <w:tc>
          <w:tcPr>
            <w:tcW w:w="1134"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0,01</w:t>
            </w:r>
          </w:p>
        </w:tc>
        <w:tc>
          <w:tcPr>
            <w:tcW w:w="1227"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78</w:t>
            </w:r>
          </w:p>
        </w:tc>
        <w:tc>
          <w:tcPr>
            <w:tcW w:w="816"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30</w:t>
            </w:r>
          </w:p>
        </w:tc>
      </w:tr>
    </w:tbl>
    <w:p w:rsidR="0072186E" w:rsidRPr="005304EE" w:rsidRDefault="0072186E" w:rsidP="008C523D">
      <w:pPr>
        <w:spacing w:after="0" w:line="240" w:lineRule="auto"/>
        <w:ind w:firstLine="709"/>
        <w:jc w:val="both"/>
        <w:rPr>
          <w:rFonts w:ascii="Times New Roman" w:eastAsia="Times New Roman" w:hAnsi="Times New Roman" w:cs="Times New Roman"/>
          <w:sz w:val="28"/>
          <w:szCs w:val="28"/>
          <w:lang w:bidi="ru-RU"/>
        </w:rPr>
      </w:pPr>
    </w:p>
    <w:p w:rsidR="00D433D2" w:rsidRPr="00D433D2" w:rsidRDefault="00F5745B" w:rsidP="00E020D6">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 xml:space="preserve">Источником централизованного водоснабжения </w:t>
      </w:r>
      <w:r w:rsidR="00CC674A">
        <w:rPr>
          <w:rFonts w:ascii="Times New Roman" w:eastAsia="Times New Roman" w:hAnsi="Times New Roman" w:cs="Times New Roman"/>
          <w:sz w:val="28"/>
          <w:szCs w:val="28"/>
        </w:rPr>
        <w:t>д.</w:t>
      </w:r>
      <w:r w:rsidRPr="005304EE">
        <w:rPr>
          <w:rFonts w:ascii="Times New Roman" w:eastAsia="Times New Roman" w:hAnsi="Times New Roman" w:cs="Times New Roman"/>
          <w:sz w:val="28"/>
          <w:szCs w:val="28"/>
        </w:rPr>
        <w:t xml:space="preserve"> </w:t>
      </w:r>
      <w:r w:rsidR="00CC674A">
        <w:rPr>
          <w:rFonts w:ascii="Times New Roman" w:eastAsia="Times New Roman" w:hAnsi="Times New Roman" w:cs="Times New Roman"/>
          <w:sz w:val="28"/>
          <w:szCs w:val="28"/>
        </w:rPr>
        <w:t xml:space="preserve">Малая Липовка </w:t>
      </w:r>
      <w:r w:rsidRPr="005304EE">
        <w:rPr>
          <w:rFonts w:ascii="Times New Roman" w:eastAsia="Times New Roman" w:hAnsi="Times New Roman" w:cs="Times New Roman"/>
          <w:sz w:val="28"/>
          <w:szCs w:val="28"/>
        </w:rPr>
        <w:t>явля</w:t>
      </w:r>
      <w:r w:rsidR="00CC674A">
        <w:rPr>
          <w:rFonts w:ascii="Times New Roman" w:eastAsia="Times New Roman" w:hAnsi="Times New Roman" w:cs="Times New Roman"/>
          <w:sz w:val="28"/>
          <w:szCs w:val="28"/>
        </w:rPr>
        <w:t>ю</w:t>
      </w:r>
      <w:r w:rsidRPr="005304EE">
        <w:rPr>
          <w:rFonts w:ascii="Times New Roman" w:eastAsia="Times New Roman" w:hAnsi="Times New Roman" w:cs="Times New Roman"/>
          <w:sz w:val="28"/>
          <w:szCs w:val="28"/>
        </w:rPr>
        <w:t>тся артезианск</w:t>
      </w:r>
      <w:r w:rsidR="00CC674A">
        <w:rPr>
          <w:rFonts w:ascii="Times New Roman" w:eastAsia="Times New Roman" w:hAnsi="Times New Roman" w:cs="Times New Roman"/>
          <w:sz w:val="28"/>
          <w:szCs w:val="28"/>
        </w:rPr>
        <w:t>ие</w:t>
      </w:r>
      <w:r w:rsidRPr="005304EE">
        <w:rPr>
          <w:rFonts w:ascii="Times New Roman" w:eastAsia="Times New Roman" w:hAnsi="Times New Roman" w:cs="Times New Roman"/>
          <w:sz w:val="28"/>
          <w:szCs w:val="28"/>
        </w:rPr>
        <w:t xml:space="preserve"> скважин</w:t>
      </w:r>
      <w:r w:rsidR="00CC674A">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расположенн</w:t>
      </w:r>
      <w:r w:rsidR="005849BA">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w:t>
      </w:r>
      <w:r w:rsidR="005849BA">
        <w:rPr>
          <w:rFonts w:ascii="Times New Roman" w:eastAsia="Times New Roman" w:hAnsi="Times New Roman" w:cs="Times New Roman"/>
          <w:sz w:val="28"/>
          <w:szCs w:val="28"/>
        </w:rPr>
        <w:t>в д. Малая Ли</w:t>
      </w:r>
      <w:r w:rsidR="002C057D">
        <w:rPr>
          <w:rFonts w:ascii="Times New Roman" w:eastAsia="Times New Roman" w:hAnsi="Times New Roman" w:cs="Times New Roman"/>
          <w:sz w:val="28"/>
          <w:szCs w:val="28"/>
        </w:rPr>
        <w:t>по</w:t>
      </w:r>
      <w:r w:rsidR="005849BA">
        <w:rPr>
          <w:rFonts w:ascii="Times New Roman" w:eastAsia="Times New Roman" w:hAnsi="Times New Roman" w:cs="Times New Roman"/>
          <w:sz w:val="28"/>
          <w:szCs w:val="28"/>
        </w:rPr>
        <w:t xml:space="preserve">вка </w:t>
      </w:r>
      <w:r w:rsidRPr="005304EE">
        <w:rPr>
          <w:rFonts w:ascii="Times New Roman" w:eastAsia="Times New Roman" w:hAnsi="Times New Roman" w:cs="Times New Roman"/>
          <w:sz w:val="28"/>
          <w:szCs w:val="28"/>
        </w:rPr>
        <w:t xml:space="preserve">на ул. </w:t>
      </w:r>
      <w:r w:rsidR="005849BA">
        <w:rPr>
          <w:rFonts w:ascii="Times New Roman" w:eastAsia="Times New Roman" w:hAnsi="Times New Roman" w:cs="Times New Roman"/>
          <w:sz w:val="28"/>
          <w:szCs w:val="28"/>
        </w:rPr>
        <w:t>Одиновской</w:t>
      </w:r>
      <w:r w:rsidRPr="005304EE">
        <w:rPr>
          <w:rFonts w:ascii="Times New Roman" w:eastAsia="Times New Roman" w:hAnsi="Times New Roman" w:cs="Times New Roman"/>
          <w:sz w:val="28"/>
          <w:szCs w:val="28"/>
        </w:rPr>
        <w:t xml:space="preserve">, д. </w:t>
      </w:r>
      <w:r w:rsidR="005849BA">
        <w:rPr>
          <w:rFonts w:ascii="Times New Roman" w:eastAsia="Times New Roman" w:hAnsi="Times New Roman" w:cs="Times New Roman"/>
          <w:sz w:val="28"/>
          <w:szCs w:val="28"/>
        </w:rPr>
        <w:t>26, глубиной 98 метров и на ул. Одиновской, д. 91 а, г</w:t>
      </w:r>
      <w:r w:rsidRPr="005304EE">
        <w:rPr>
          <w:rFonts w:ascii="Times New Roman" w:eastAsia="Times New Roman" w:hAnsi="Times New Roman" w:cs="Times New Roman"/>
          <w:sz w:val="28"/>
          <w:szCs w:val="28"/>
        </w:rPr>
        <w:t xml:space="preserve">лубина скважины </w:t>
      </w:r>
      <w:r w:rsidR="005849BA">
        <w:rPr>
          <w:rFonts w:ascii="Times New Roman" w:eastAsia="Times New Roman" w:hAnsi="Times New Roman" w:cs="Times New Roman"/>
          <w:sz w:val="28"/>
          <w:szCs w:val="28"/>
        </w:rPr>
        <w:t>78</w:t>
      </w:r>
      <w:r w:rsidRPr="005304EE">
        <w:rPr>
          <w:rFonts w:ascii="Times New Roman" w:eastAsia="Times New Roman" w:hAnsi="Times New Roman" w:cs="Times New Roman"/>
          <w:sz w:val="28"/>
          <w:szCs w:val="28"/>
        </w:rPr>
        <w:t xml:space="preserve"> м.</w:t>
      </w:r>
      <w:r w:rsidR="00D162A1" w:rsidRPr="005304EE">
        <w:rPr>
          <w:rFonts w:ascii="Times New Roman" w:eastAsia="Times New Roman" w:hAnsi="Times New Roman" w:cs="Times New Roman"/>
          <w:sz w:val="28"/>
          <w:szCs w:val="28"/>
        </w:rPr>
        <w:t xml:space="preserve"> Скважин</w:t>
      </w:r>
      <w:r w:rsidR="00AA4ACC">
        <w:rPr>
          <w:rFonts w:ascii="Times New Roman" w:eastAsia="Times New Roman" w:hAnsi="Times New Roman" w:cs="Times New Roman"/>
          <w:sz w:val="28"/>
          <w:szCs w:val="28"/>
        </w:rPr>
        <w:t>ы</w:t>
      </w:r>
      <w:r w:rsidR="00D162A1" w:rsidRPr="005304EE">
        <w:rPr>
          <w:rFonts w:ascii="Times New Roman" w:eastAsia="Times New Roman" w:hAnsi="Times New Roman" w:cs="Times New Roman"/>
          <w:sz w:val="28"/>
          <w:szCs w:val="28"/>
        </w:rPr>
        <w:t xml:space="preserve"> введен</w:t>
      </w:r>
      <w:r w:rsidR="00AA4ACC">
        <w:rPr>
          <w:rFonts w:ascii="Times New Roman" w:eastAsia="Times New Roman" w:hAnsi="Times New Roman" w:cs="Times New Roman"/>
          <w:sz w:val="28"/>
          <w:szCs w:val="28"/>
        </w:rPr>
        <w:t>ы</w:t>
      </w:r>
      <w:r w:rsidR="00D162A1" w:rsidRPr="005304EE">
        <w:rPr>
          <w:rFonts w:ascii="Times New Roman" w:eastAsia="Times New Roman" w:hAnsi="Times New Roman" w:cs="Times New Roman"/>
          <w:sz w:val="28"/>
          <w:szCs w:val="28"/>
        </w:rPr>
        <w:t xml:space="preserve"> в эксплуатацию в 19</w:t>
      </w:r>
      <w:r w:rsidR="00AA4ACC">
        <w:rPr>
          <w:rFonts w:ascii="Times New Roman" w:eastAsia="Times New Roman" w:hAnsi="Times New Roman" w:cs="Times New Roman"/>
          <w:sz w:val="28"/>
          <w:szCs w:val="28"/>
        </w:rPr>
        <w:t>81</w:t>
      </w:r>
      <w:r w:rsidR="00D162A1" w:rsidRPr="005304EE">
        <w:rPr>
          <w:rFonts w:ascii="Times New Roman" w:eastAsia="Times New Roman" w:hAnsi="Times New Roman" w:cs="Times New Roman"/>
          <w:sz w:val="28"/>
          <w:szCs w:val="28"/>
        </w:rPr>
        <w:t xml:space="preserve"> году. </w:t>
      </w:r>
      <w:r w:rsidR="00D433D2" w:rsidRPr="00D433D2">
        <w:rPr>
          <w:rFonts w:ascii="Times New Roman" w:eastAsia="Times New Roman" w:hAnsi="Times New Roman" w:cs="Times New Roman"/>
          <w:sz w:val="28"/>
          <w:szCs w:val="28"/>
          <w:lang w:bidi="ru-RU"/>
        </w:rPr>
        <w:t>Скважины оборудованы электроконструкторным насосом марки ЭЦВ -5-10 -80.</w:t>
      </w:r>
    </w:p>
    <w:p w:rsidR="002C057D" w:rsidRDefault="002C057D" w:rsidP="002C057D">
      <w:pPr>
        <w:spacing w:after="0" w:line="240" w:lineRule="auto"/>
        <w:jc w:val="both"/>
        <w:rPr>
          <w:b/>
          <w:bCs/>
          <w:color w:val="000000"/>
          <w:sz w:val="28"/>
          <w:szCs w:val="28"/>
          <w:lang w:bidi="ru-RU"/>
        </w:rPr>
      </w:pPr>
      <w:r w:rsidRPr="002C057D">
        <w:rPr>
          <w:rFonts w:ascii="Times New Roman" w:eastAsia="Times New Roman" w:hAnsi="Times New Roman" w:cs="Times New Roman"/>
          <w:sz w:val="28"/>
          <w:szCs w:val="28"/>
          <w:lang w:bidi="ru-RU"/>
        </w:rPr>
        <w:t xml:space="preserve">Дебит </w:t>
      </w:r>
      <w:r w:rsidRPr="001D1620">
        <w:rPr>
          <w:rFonts w:ascii="Times New Roman" w:eastAsia="Times New Roman" w:hAnsi="Times New Roman" w:cs="Times New Roman"/>
          <w:sz w:val="28"/>
          <w:szCs w:val="28"/>
          <w:lang w:bidi="ru-RU"/>
        </w:rPr>
        <w:t>0,55</w:t>
      </w:r>
      <w:r w:rsidRPr="002C057D">
        <w:rPr>
          <w:rFonts w:ascii="Times New Roman" w:eastAsia="Times New Roman" w:hAnsi="Times New Roman" w:cs="Times New Roman"/>
          <w:b/>
          <w:bCs/>
          <w:i/>
          <w:iCs/>
          <w:sz w:val="28"/>
          <w:szCs w:val="28"/>
          <w:lang w:bidi="ru-RU"/>
        </w:rPr>
        <w:t xml:space="preserve"> </w:t>
      </w:r>
      <w:r w:rsidRPr="001D1620">
        <w:rPr>
          <w:rFonts w:ascii="Times New Roman" w:eastAsia="Times New Roman" w:hAnsi="Times New Roman" w:cs="Times New Roman"/>
          <w:sz w:val="28"/>
          <w:szCs w:val="28"/>
          <w:lang w:bidi="ru-RU"/>
        </w:rPr>
        <w:t>л</w:t>
      </w:r>
      <w:r w:rsidRPr="001D1620">
        <w:rPr>
          <w:rFonts w:ascii="Times New Roman" w:eastAsia="Times New Roman" w:hAnsi="Times New Roman" w:cs="Times New Roman"/>
          <w:b/>
          <w:bCs/>
          <w:i/>
          <w:iCs/>
          <w:sz w:val="28"/>
          <w:szCs w:val="28"/>
          <w:lang w:bidi="ru-RU"/>
        </w:rPr>
        <w:t>/</w:t>
      </w:r>
      <w:r w:rsidRPr="001D1620">
        <w:rPr>
          <w:rFonts w:ascii="Times New Roman" w:eastAsia="Times New Roman" w:hAnsi="Times New Roman" w:cs="Times New Roman"/>
          <w:sz w:val="28"/>
          <w:szCs w:val="28"/>
          <w:lang w:bidi="ru-RU"/>
        </w:rPr>
        <w:t>сек</w:t>
      </w:r>
      <w:r w:rsidRPr="002C057D">
        <w:rPr>
          <w:rFonts w:ascii="Times New Roman" w:eastAsia="Times New Roman" w:hAnsi="Times New Roman" w:cs="Times New Roman"/>
          <w:sz w:val="28"/>
          <w:szCs w:val="28"/>
          <w:lang w:bidi="ru-RU"/>
        </w:rPr>
        <w:t>.</w:t>
      </w:r>
      <w:r>
        <w:rPr>
          <w:rFonts w:ascii="Times New Roman" w:eastAsia="Times New Roman" w:hAnsi="Times New Roman" w:cs="Times New Roman"/>
          <w:sz w:val="28"/>
          <w:szCs w:val="28"/>
          <w:lang w:bidi="ru-RU"/>
        </w:rPr>
        <w:t xml:space="preserve"> </w:t>
      </w:r>
      <w:r w:rsidRPr="002C057D">
        <w:rPr>
          <w:rFonts w:ascii="Times New Roman" w:eastAsia="Times New Roman" w:hAnsi="Times New Roman" w:cs="Times New Roman"/>
          <w:sz w:val="28"/>
          <w:szCs w:val="28"/>
          <w:lang w:bidi="ru-RU"/>
        </w:rPr>
        <w:t>Санитарная зона вокруг насосной станции и скважин по радиусу 30 метров.</w:t>
      </w:r>
      <w:r w:rsidRPr="002C057D">
        <w:rPr>
          <w:b/>
          <w:bCs/>
          <w:color w:val="000000"/>
          <w:sz w:val="28"/>
          <w:szCs w:val="28"/>
          <w:lang w:bidi="ru-RU"/>
        </w:rPr>
        <w:t xml:space="preserve"> </w:t>
      </w:r>
    </w:p>
    <w:p w:rsidR="002C057D" w:rsidRPr="002C057D" w:rsidRDefault="002C057D" w:rsidP="002C057D">
      <w:pPr>
        <w:spacing w:after="0" w:line="240" w:lineRule="auto"/>
        <w:ind w:firstLine="708"/>
        <w:jc w:val="both"/>
        <w:rPr>
          <w:rFonts w:ascii="Times New Roman" w:eastAsia="Times New Roman" w:hAnsi="Times New Roman" w:cs="Times New Roman"/>
          <w:sz w:val="28"/>
          <w:szCs w:val="28"/>
          <w:lang w:bidi="ru-RU"/>
        </w:rPr>
      </w:pPr>
      <w:r w:rsidRPr="002C057D">
        <w:rPr>
          <w:rFonts w:ascii="Times New Roman" w:eastAsia="Times New Roman" w:hAnsi="Times New Roman" w:cs="Times New Roman"/>
          <w:sz w:val="28"/>
          <w:szCs w:val="28"/>
          <w:lang w:bidi="ru-RU"/>
        </w:rPr>
        <w:t>В двух направлениях от насосной станции идут сети магистрального водопровода из труб чугунных диаметром 100 мм</w:t>
      </w:r>
      <w:r w:rsidR="006561CE">
        <w:rPr>
          <w:rFonts w:ascii="Times New Roman" w:eastAsia="Times New Roman" w:hAnsi="Times New Roman" w:cs="Times New Roman"/>
          <w:sz w:val="28"/>
          <w:szCs w:val="28"/>
          <w:lang w:bidi="ru-RU"/>
        </w:rPr>
        <w:t xml:space="preserve"> – 1500м, ПНД диаметром 63 мм – 450м, ПНД диаметром 50 мм – 1350м, сталь диаметром 40 мм – 700м</w:t>
      </w:r>
      <w:r w:rsidRPr="002C057D">
        <w:rPr>
          <w:rFonts w:ascii="Times New Roman" w:eastAsia="Times New Roman" w:hAnsi="Times New Roman" w:cs="Times New Roman"/>
          <w:sz w:val="28"/>
          <w:szCs w:val="28"/>
          <w:lang w:bidi="ru-RU"/>
        </w:rPr>
        <w:t>.</w:t>
      </w:r>
      <w:r w:rsidR="006561CE">
        <w:rPr>
          <w:rFonts w:ascii="Times New Roman" w:eastAsia="Times New Roman" w:hAnsi="Times New Roman" w:cs="Times New Roman"/>
          <w:sz w:val="28"/>
          <w:szCs w:val="28"/>
          <w:lang w:bidi="ru-RU"/>
        </w:rPr>
        <w:t xml:space="preserve"> Год введения в эксплуатацию 1979г.</w:t>
      </w:r>
      <w:r w:rsidRPr="002C057D">
        <w:rPr>
          <w:rFonts w:ascii="Times New Roman" w:eastAsia="Times New Roman" w:hAnsi="Times New Roman" w:cs="Times New Roman"/>
          <w:sz w:val="28"/>
          <w:szCs w:val="28"/>
          <w:lang w:bidi="ru-RU"/>
        </w:rPr>
        <w:t xml:space="preserve"> Общая длина водопровода 4000 метров.</w:t>
      </w:r>
    </w:p>
    <w:p w:rsidR="00EC311B" w:rsidRDefault="00F5745B" w:rsidP="00EC311B">
      <w:pPr>
        <w:spacing w:after="0" w:line="240" w:lineRule="auto"/>
        <w:ind w:firstLine="708"/>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5304EE" w:rsidRDefault="00AE76DF" w:rsidP="00F5745B">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5304EE">
        <w:rPr>
          <w:rFonts w:ascii="Times New Roman" w:eastAsia="Times New Roman" w:hAnsi="Times New Roman" w:cs="Times New Roman"/>
          <w:sz w:val="28"/>
          <w:szCs w:val="28"/>
        </w:rPr>
        <w:t xml:space="preserve">Качество воды из скважин проверяется ежегодно - проводится химический анализ и ежеквартально – бак. анализ. Вода </w:t>
      </w:r>
      <w:r w:rsidR="00F5745B" w:rsidRPr="005304EE">
        <w:rPr>
          <w:rFonts w:ascii="Times New Roman" w:eastAsia="Times New Roman" w:hAnsi="Times New Roman" w:cs="Times New Roman"/>
          <w:sz w:val="28"/>
          <w:szCs w:val="28"/>
        </w:rPr>
        <w:lastRenderedPageBreak/>
        <w:t>соотве</w:t>
      </w:r>
      <w:r w:rsidR="00001534">
        <w:rPr>
          <w:rFonts w:ascii="Times New Roman" w:eastAsia="Times New Roman" w:hAnsi="Times New Roman" w:cs="Times New Roman"/>
          <w:sz w:val="28"/>
          <w:szCs w:val="28"/>
        </w:rPr>
        <w:t>т</w:t>
      </w:r>
      <w:r w:rsidR="00F5745B" w:rsidRPr="005304EE">
        <w:rPr>
          <w:rFonts w:ascii="Times New Roman" w:eastAsia="Times New Roman" w:hAnsi="Times New Roman" w:cs="Times New Roman"/>
          <w:sz w:val="28"/>
          <w:szCs w:val="28"/>
        </w:rPr>
        <w:t>ствует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r w:rsidR="0062257C" w:rsidRPr="005304EE">
        <w:rPr>
          <w:rFonts w:ascii="Times New Roman" w:eastAsia="Times New Roman" w:hAnsi="Times New Roman" w:cs="Times New Roman"/>
          <w:sz w:val="28"/>
          <w:szCs w:val="28"/>
        </w:rPr>
        <w:t xml:space="preserve"> Содержание железа (общее) в воде превышает  норматив СанПиН – требуется водоподготовка.</w:t>
      </w:r>
    </w:p>
    <w:p w:rsidR="001E38F5" w:rsidRPr="005304EE" w:rsidRDefault="001E38F5"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Объекты водоснабжения</w:t>
      </w:r>
      <w:r w:rsidR="00727D50" w:rsidRPr="005304EE">
        <w:rPr>
          <w:rFonts w:ascii="Times New Roman" w:eastAsia="Times New Roman" w:hAnsi="Times New Roman" w:cs="Times New Roman"/>
          <w:sz w:val="28"/>
          <w:szCs w:val="28"/>
        </w:rPr>
        <w:t xml:space="preserve"> являются собственностью </w:t>
      </w:r>
      <w:r w:rsidR="00383D83" w:rsidRPr="005304EE">
        <w:rPr>
          <w:rFonts w:ascii="Times New Roman" w:eastAsia="Times New Roman" w:hAnsi="Times New Roman" w:cs="Times New Roman"/>
          <w:sz w:val="28"/>
          <w:szCs w:val="28"/>
        </w:rPr>
        <w:t>Вельск</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 Архангельской области</w:t>
      </w:r>
      <w:r w:rsidR="00727D5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водопроводн</w:t>
      </w:r>
      <w:r w:rsidR="00703366"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скважин</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составля</w:t>
      </w:r>
      <w:r w:rsidR="00703366" w:rsidRPr="005304EE">
        <w:rPr>
          <w:rFonts w:ascii="Times New Roman" w:eastAsia="Times New Roman" w:hAnsi="Times New Roman" w:cs="Times New Roman"/>
          <w:sz w:val="28"/>
          <w:szCs w:val="28"/>
        </w:rPr>
        <w:t>ю</w:t>
      </w:r>
      <w:r w:rsidRPr="005304EE">
        <w:rPr>
          <w:rFonts w:ascii="Times New Roman" w:eastAsia="Times New Roman" w:hAnsi="Times New Roman" w:cs="Times New Roman"/>
          <w:sz w:val="28"/>
          <w:szCs w:val="28"/>
        </w:rPr>
        <w:t>тся паспорт</w:t>
      </w:r>
      <w:r w:rsidR="00703366" w:rsidRPr="005304EE">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62257C" w:rsidRPr="005304EE">
        <w:rPr>
          <w:rFonts w:ascii="Times New Roman" w:eastAsia="Times New Roman" w:hAnsi="Times New Roman" w:cs="Times New Roman"/>
          <w:sz w:val="28"/>
          <w:szCs w:val="28"/>
        </w:rPr>
        <w:t>Скважина герметизирована и не оснащена приспособлением, позволяющим подавать воду пожарным автомобилям. Деб</w:t>
      </w:r>
      <w:r w:rsidR="007E5D6B">
        <w:rPr>
          <w:rFonts w:ascii="Times New Roman" w:eastAsia="Times New Roman" w:hAnsi="Times New Roman" w:cs="Times New Roman"/>
          <w:sz w:val="28"/>
          <w:szCs w:val="28"/>
        </w:rPr>
        <w:t>и</w:t>
      </w:r>
      <w:r w:rsidR="0062257C" w:rsidRPr="005304EE">
        <w:rPr>
          <w:rFonts w:ascii="Times New Roman" w:eastAsia="Times New Roman" w:hAnsi="Times New Roman" w:cs="Times New Roman"/>
          <w:sz w:val="28"/>
          <w:szCs w:val="28"/>
        </w:rPr>
        <w:t>т скважины не позволяет использовать воду на пожаротушение.</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Учет расхода воды ведется как по приборам учета</w:t>
      </w:r>
      <w:r w:rsidR="00096DFB">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так и по нормативам.</w:t>
      </w:r>
    </w:p>
    <w:p w:rsidR="00727D50" w:rsidRPr="005304EE" w:rsidRDefault="00727D50"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5304EE" w:rsidRDefault="00494B61"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Оценочные д</w:t>
      </w:r>
      <w:r w:rsidR="00727D50" w:rsidRPr="005304EE">
        <w:rPr>
          <w:rFonts w:ascii="Times New Roman" w:eastAsia="Times New Roman" w:hAnsi="Times New Roman" w:cs="Times New Roman"/>
          <w:sz w:val="28"/>
          <w:szCs w:val="28"/>
        </w:rPr>
        <w:t>анные по существующей производительности источник</w:t>
      </w:r>
      <w:r w:rsidR="00AE76DF" w:rsidRPr="005304EE">
        <w:rPr>
          <w:rFonts w:ascii="Times New Roman" w:eastAsia="Times New Roman" w:hAnsi="Times New Roman" w:cs="Times New Roman"/>
          <w:sz w:val="28"/>
          <w:szCs w:val="28"/>
        </w:rPr>
        <w:t>ов</w:t>
      </w:r>
      <w:r w:rsidR="00727D50" w:rsidRPr="005304EE">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5304EE">
        <w:rPr>
          <w:rFonts w:ascii="Times New Roman" w:eastAsia="Times New Roman" w:hAnsi="Times New Roman" w:cs="Times New Roman"/>
          <w:sz w:val="28"/>
          <w:szCs w:val="28"/>
        </w:rPr>
        <w:t>1</w:t>
      </w:r>
      <w:r w:rsidR="00727D50" w:rsidRPr="005304EE">
        <w:rPr>
          <w:rFonts w:ascii="Times New Roman" w:eastAsia="Times New Roman" w:hAnsi="Times New Roman" w:cs="Times New Roman"/>
          <w:sz w:val="28"/>
          <w:szCs w:val="28"/>
        </w:rPr>
        <w:t xml:space="preserve">. </w:t>
      </w:r>
    </w:p>
    <w:p w:rsidR="00727D50" w:rsidRPr="005304EE"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9576D1">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2</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5304EE" w:rsidRDefault="00706A8A"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4</w:t>
            </w:r>
            <w:r w:rsidRPr="005304EE">
              <w:rPr>
                <w:rFonts w:ascii="Times New Roman" w:eastAsia="Times New Roman" w:hAnsi="Times New Roman" w:cs="Times New Roman"/>
                <w:b/>
                <w:bCs/>
                <w:sz w:val="28"/>
                <w:szCs w:val="28"/>
              </w:rPr>
              <w:t xml:space="preserve"> г.</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1679DE" w:rsidRPr="005304EE" w:rsidRDefault="00CA41AC" w:rsidP="00CA41AC">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w:t>
            </w:r>
            <w:r w:rsidR="001679DE"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Малая Липовка</w:t>
            </w: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727D50">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3282</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3178</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2784</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2747</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2633</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2269</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535</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545</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515</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16,3</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3026B6"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18,5</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lastRenderedPageBreak/>
              <w:t>Потребление воды – всего,</w:t>
            </w:r>
          </w:p>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2747</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2633</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2269</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1428</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1369</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1180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1319</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1264</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45045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1089</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7,2</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A95F35"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11,3</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E14F6D"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95F35">
              <w:rPr>
                <w:rFonts w:ascii="Times New Roman" w:eastAsia="Times New Roman" w:hAnsi="Times New Roman" w:cs="Times New Roman"/>
                <w:sz w:val="28"/>
                <w:szCs w:val="28"/>
              </w:rPr>
              <w:t>2,4</w:t>
            </w:r>
          </w:p>
        </w:tc>
      </w:tr>
    </w:tbl>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5304EE" w:rsidRDefault="00727D50" w:rsidP="008E7BE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«Липовское»</w:t>
      </w:r>
      <w:r w:rsidR="00597380" w:rsidRPr="005304EE">
        <w:rPr>
          <w:rFonts w:ascii="Times New Roman" w:eastAsia="Times New Roman" w:hAnsi="Times New Roman" w:cs="Times New Roman"/>
          <w:sz w:val="28"/>
          <w:szCs w:val="28"/>
        </w:rPr>
        <w:t xml:space="preserve"> дефицит</w:t>
      </w:r>
      <w:r w:rsidRPr="005304EE">
        <w:rPr>
          <w:rFonts w:ascii="Times New Roman" w:eastAsia="Times New Roman" w:hAnsi="Times New Roman" w:cs="Times New Roman"/>
          <w:sz w:val="28"/>
          <w:szCs w:val="28"/>
        </w:rPr>
        <w:t xml:space="preserve"> мощност</w:t>
      </w:r>
      <w:r w:rsidR="00597380" w:rsidRPr="005304EE">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 систем</w:t>
      </w:r>
      <w:r w:rsidR="00597380"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w:t>
      </w:r>
      <w:r w:rsidR="00631E2D" w:rsidRPr="005304EE">
        <w:rPr>
          <w:rFonts w:ascii="Times New Roman" w:eastAsia="Times New Roman" w:hAnsi="Times New Roman" w:cs="Times New Roman"/>
          <w:sz w:val="28"/>
          <w:szCs w:val="28"/>
        </w:rPr>
        <w:t xml:space="preserve"> не наблюдается</w:t>
      </w:r>
      <w:r w:rsidR="0059738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5304EE" w:rsidRDefault="00727D50" w:rsidP="00CE3C5F">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Границы зон санитарной охраны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5304EE" w:rsidRDefault="00636EB6"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Проекта ЗСО нет</w:t>
      </w:r>
      <w:r w:rsidR="002822FD">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ЗСО 1 пояса не</w:t>
      </w:r>
      <w:r w:rsidR="002822FD">
        <w:rPr>
          <w:rFonts w:ascii="Times New Roman" w:eastAsia="Times New Roman" w:hAnsi="Times New Roman" w:cs="Times New Roman"/>
          <w:sz w:val="28"/>
          <w:szCs w:val="28"/>
        </w:rPr>
        <w:t xml:space="preserve"> определена</w:t>
      </w:r>
      <w:r w:rsidRPr="005304EE">
        <w:rPr>
          <w:rFonts w:ascii="Times New Roman" w:eastAsia="Times New Roman" w:hAnsi="Times New Roman" w:cs="Times New Roman"/>
          <w:sz w:val="28"/>
          <w:szCs w:val="28"/>
        </w:rPr>
        <w:t xml:space="preserve">. </w:t>
      </w:r>
      <w:r w:rsidR="00727D50" w:rsidRPr="005304EE">
        <w:rPr>
          <w:rFonts w:ascii="Times New Roman" w:eastAsia="Times New Roman" w:hAnsi="Times New Roman" w:cs="Times New Roman"/>
          <w:sz w:val="28"/>
          <w:szCs w:val="28"/>
        </w:rPr>
        <w:t>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r w:rsidR="0062257C" w:rsidRPr="005304EE">
        <w:rPr>
          <w:rFonts w:ascii="Times New Roman" w:eastAsia="Times New Roman" w:hAnsi="Times New Roman" w:cs="Times New Roman"/>
          <w:sz w:val="28"/>
          <w:szCs w:val="28"/>
        </w:rPr>
        <w:t xml:space="preserve"> </w:t>
      </w:r>
    </w:p>
    <w:p w:rsidR="00727D50" w:rsidRPr="005304EE" w:rsidRDefault="00727D50" w:rsidP="0069394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«Липовское»</w:t>
      </w:r>
      <w:r w:rsidRPr="005304EE">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Мероприятия по подготовке объектов водоснабжения к работе на 20</w:t>
      </w:r>
      <w:r w:rsidR="0071369A">
        <w:rPr>
          <w:rFonts w:ascii="Times New Roman" w:eastAsia="Times New Roman" w:hAnsi="Times New Roman" w:cs="Times New Roman"/>
          <w:sz w:val="28"/>
          <w:szCs w:val="28"/>
        </w:rPr>
        <w:t>2</w:t>
      </w:r>
      <w:r w:rsidR="001246AB">
        <w:rPr>
          <w:rFonts w:ascii="Times New Roman" w:eastAsia="Times New Roman" w:hAnsi="Times New Roman" w:cs="Times New Roman"/>
          <w:sz w:val="28"/>
          <w:szCs w:val="28"/>
        </w:rPr>
        <w:t>5</w:t>
      </w:r>
      <w:r w:rsidRPr="005304EE">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w:t>
      </w:r>
      <w:r w:rsidRPr="005304EE">
        <w:rPr>
          <w:rFonts w:ascii="Times New Roman" w:eastAsia="Times New Roman" w:hAnsi="Times New Roman" w:cs="Times New Roman"/>
          <w:sz w:val="28"/>
          <w:szCs w:val="28"/>
        </w:rPr>
        <w:lastRenderedPageBreak/>
        <w:t>собственникам и пользователям помещений в многоквартирных домах и жилых домах» (с момента вступления в силу).</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Параметры качества и надежности по сетям водоснабжения в </w:t>
      </w:r>
      <w:r w:rsidR="00415E25">
        <w:rPr>
          <w:rFonts w:ascii="Times New Roman" w:eastAsia="Times New Roman" w:hAnsi="Times New Roman" w:cs="Times New Roman"/>
          <w:sz w:val="28"/>
          <w:szCs w:val="28"/>
        </w:rPr>
        <w:t>сельском поселении «Липовское»</w:t>
      </w:r>
      <w:r w:rsidRPr="005304EE">
        <w:rPr>
          <w:rFonts w:ascii="Times New Roman" w:eastAsia="Times New Roman" w:hAnsi="Times New Roman" w:cs="Times New Roman"/>
          <w:sz w:val="28"/>
          <w:szCs w:val="28"/>
        </w:rPr>
        <w:t xml:space="preserve"> за 20</w:t>
      </w:r>
      <w:r w:rsidR="0071369A">
        <w:rPr>
          <w:rFonts w:ascii="Times New Roman" w:eastAsia="Times New Roman" w:hAnsi="Times New Roman" w:cs="Times New Roman"/>
          <w:sz w:val="28"/>
          <w:szCs w:val="28"/>
        </w:rPr>
        <w:t>2</w:t>
      </w:r>
      <w:r w:rsidR="001246AB">
        <w:rPr>
          <w:rFonts w:ascii="Times New Roman" w:eastAsia="Times New Roman" w:hAnsi="Times New Roman" w:cs="Times New Roman"/>
          <w:sz w:val="28"/>
          <w:szCs w:val="28"/>
        </w:rPr>
        <w:t>4</w:t>
      </w:r>
      <w:r w:rsidRPr="005304EE">
        <w:rPr>
          <w:rFonts w:ascii="Times New Roman" w:eastAsia="Times New Roman" w:hAnsi="Times New Roman" w:cs="Times New Roman"/>
          <w:sz w:val="28"/>
          <w:szCs w:val="28"/>
        </w:rPr>
        <w:t xml:space="preserve"> г.:</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перебои в снабжении потребителей (часов на потребителя)</w:t>
      </w:r>
      <w:r w:rsidRPr="005304EE">
        <w:rPr>
          <w:rFonts w:ascii="Times New Roman" w:eastAsia="Times New Roman" w:hAnsi="Times New Roman" w:cs="Times New Roman"/>
          <w:sz w:val="28"/>
          <w:szCs w:val="28"/>
        </w:rPr>
        <w:tab/>
        <w:t xml:space="preserve"> – 0 часов;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количество часов предоставления услуг в отчетном периоде – 87</w:t>
      </w:r>
      <w:r w:rsidR="00810160" w:rsidRPr="005304EE">
        <w:rPr>
          <w:rFonts w:ascii="Times New Roman" w:eastAsia="Times New Roman" w:hAnsi="Times New Roman" w:cs="Times New Roman"/>
          <w:sz w:val="28"/>
          <w:szCs w:val="28"/>
        </w:rPr>
        <w:t>60</w:t>
      </w:r>
      <w:r w:rsidRPr="005304EE">
        <w:rPr>
          <w:rFonts w:ascii="Times New Roman" w:eastAsia="Times New Roman" w:hAnsi="Times New Roman" w:cs="Times New Roman"/>
          <w:sz w:val="28"/>
          <w:szCs w:val="28"/>
        </w:rPr>
        <w:t xml:space="preserve"> час</w:t>
      </w:r>
      <w:r w:rsidR="00810160" w:rsidRPr="005304EE">
        <w:rPr>
          <w:rFonts w:ascii="Times New Roman" w:eastAsia="Times New Roman" w:hAnsi="Times New Roman" w:cs="Times New Roman"/>
          <w:sz w:val="28"/>
          <w:szCs w:val="28"/>
        </w:rPr>
        <w:t>ов</w:t>
      </w:r>
      <w:r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5304EE" w:rsidRDefault="00727D50" w:rsidP="001318C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являются: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5304EE" w:rsidRDefault="00727D50" w:rsidP="00A11FF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водопроводная сеть проложена</w:t>
      </w:r>
      <w:r w:rsidR="00A457C3" w:rsidRPr="005304EE">
        <w:rPr>
          <w:rFonts w:ascii="Times New Roman" w:eastAsia="Times New Roman" w:hAnsi="Times New Roman" w:cs="Times New Roman"/>
          <w:sz w:val="28"/>
          <w:szCs w:val="28"/>
        </w:rPr>
        <w:t xml:space="preserve"> преимущественно</w:t>
      </w:r>
      <w:r w:rsidRPr="005304EE">
        <w:rPr>
          <w:rFonts w:ascii="Times New Roman" w:eastAsia="Times New Roman" w:hAnsi="Times New Roman" w:cs="Times New Roman"/>
          <w:sz w:val="28"/>
          <w:szCs w:val="28"/>
        </w:rPr>
        <w:t xml:space="preserve"> в 19</w:t>
      </w:r>
      <w:r w:rsidR="00A11FF6">
        <w:rPr>
          <w:rFonts w:ascii="Times New Roman" w:eastAsia="Times New Roman" w:hAnsi="Times New Roman" w:cs="Times New Roman"/>
          <w:sz w:val="28"/>
          <w:szCs w:val="28"/>
        </w:rPr>
        <w:t>75</w:t>
      </w:r>
      <w:r w:rsidRPr="005304EE">
        <w:rPr>
          <w:rFonts w:ascii="Times New Roman" w:eastAsia="Times New Roman" w:hAnsi="Times New Roman" w:cs="Times New Roman"/>
          <w:sz w:val="28"/>
          <w:szCs w:val="28"/>
        </w:rPr>
        <w:t>-19</w:t>
      </w:r>
      <w:r w:rsidR="00A11FF6">
        <w:rPr>
          <w:rFonts w:ascii="Times New Roman" w:eastAsia="Times New Roman" w:hAnsi="Times New Roman" w:cs="Times New Roman"/>
          <w:sz w:val="28"/>
          <w:szCs w:val="28"/>
        </w:rPr>
        <w:t>7</w:t>
      </w:r>
      <w:r w:rsidR="00810160" w:rsidRPr="005304EE">
        <w:rPr>
          <w:rFonts w:ascii="Times New Roman" w:eastAsia="Times New Roman" w:hAnsi="Times New Roman" w:cs="Times New Roman"/>
          <w:sz w:val="28"/>
          <w:szCs w:val="28"/>
        </w:rPr>
        <w:t>9</w:t>
      </w:r>
      <w:r w:rsidRPr="005304EE">
        <w:rPr>
          <w:rFonts w:ascii="Times New Roman" w:eastAsia="Times New Roman" w:hAnsi="Times New Roman" w:cs="Times New Roman"/>
          <w:sz w:val="28"/>
          <w:szCs w:val="28"/>
        </w:rPr>
        <w:t xml:space="preserve"> годах, требует поэтапной перекладки;</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водозаборны</w:t>
      </w:r>
      <w:r w:rsidR="0081016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уз</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л требу</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т реконструкции и капитального ремонта;</w:t>
      </w:r>
    </w:p>
    <w:p w:rsidR="00727D50" w:rsidRPr="005304EE" w:rsidRDefault="00727D50"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действующи</w:t>
      </w:r>
      <w:r w:rsidR="00F062AB"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ВЗУ не оборудован</w:t>
      </w:r>
      <w:r w:rsidR="00A457C3"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установк</w:t>
      </w:r>
      <w:r w:rsidR="00F062AB" w:rsidRPr="005304EE">
        <w:rPr>
          <w:rFonts w:ascii="Times New Roman" w:eastAsia="Times New Roman" w:hAnsi="Times New Roman" w:cs="Times New Roman"/>
          <w:sz w:val="28"/>
          <w:szCs w:val="28"/>
        </w:rPr>
        <w:t>ами</w:t>
      </w:r>
      <w:r w:rsidRPr="005304EE">
        <w:rPr>
          <w:rFonts w:ascii="Times New Roman" w:eastAsia="Times New Roman" w:hAnsi="Times New Roman" w:cs="Times New Roman"/>
          <w:sz w:val="28"/>
          <w:szCs w:val="28"/>
        </w:rPr>
        <w:t xml:space="preserve"> обезжелезивания и установк</w:t>
      </w:r>
      <w:r w:rsidR="00810160"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 xml:space="preserve"> для профилактического обеззараживания воды.</w:t>
      </w: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5304EE"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5304EE"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5304EE"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5304EE">
        <w:rPr>
          <w:rFonts w:eastAsia="Times New Roman" w:cs="Times New Roman"/>
          <w:b/>
          <w:bCs/>
          <w:caps/>
          <w:color w:val="auto"/>
          <w:spacing w:val="20"/>
          <w:kern w:val="32"/>
          <w:sz w:val="34"/>
          <w:szCs w:val="34"/>
        </w:rPr>
        <w:lastRenderedPageBreak/>
        <w:t>2</w:t>
      </w:r>
      <w:r w:rsidR="006D0AF1" w:rsidRPr="005304EE">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5304EE" w:rsidRDefault="00D92E1A" w:rsidP="00D71276">
      <w:pPr>
        <w:pStyle w:val="ConsPlusNormal"/>
        <w:spacing w:line="276" w:lineRule="auto"/>
        <w:ind w:firstLine="709"/>
        <w:jc w:val="both"/>
        <w:rPr>
          <w:rFonts w:ascii="Times New Roman" w:hAnsi="Times New Roman" w:cs="Times New Roman"/>
          <w:sz w:val="28"/>
          <w:szCs w:val="28"/>
        </w:rPr>
      </w:pP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Водоснабжение</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планируется</w:t>
      </w:r>
      <w:r w:rsidR="004A29C3" w:rsidRPr="005304EE">
        <w:rPr>
          <w:rFonts w:ascii="Times New Roman" w:eastAsia="Times New Roman" w:hAnsi="Times New Roman" w:cs="Times New Roman"/>
          <w:sz w:val="28"/>
          <w:szCs w:val="28"/>
        </w:rPr>
        <w:t xml:space="preserve"> осуществлять </w:t>
      </w:r>
      <w:r w:rsidRPr="005304EE">
        <w:rPr>
          <w:rFonts w:ascii="Times New Roman" w:eastAsia="Times New Roman" w:hAnsi="Times New Roman" w:cs="Times New Roman"/>
          <w:sz w:val="28"/>
          <w:szCs w:val="28"/>
        </w:rPr>
        <w:t>о</w:t>
      </w:r>
      <w:r w:rsidR="004A29C3" w:rsidRPr="005304EE">
        <w:rPr>
          <w:rFonts w:ascii="Times New Roman" w:eastAsia="Times New Roman" w:hAnsi="Times New Roman" w:cs="Times New Roman"/>
          <w:sz w:val="28"/>
          <w:szCs w:val="28"/>
        </w:rPr>
        <w:t xml:space="preserve">т </w:t>
      </w:r>
      <w:r w:rsidRPr="005304EE">
        <w:rPr>
          <w:rFonts w:ascii="Times New Roman" w:eastAsia="Times New Roman" w:hAnsi="Times New Roman" w:cs="Times New Roman"/>
          <w:sz w:val="28"/>
          <w:szCs w:val="28"/>
        </w:rPr>
        <w:t>существующих источников.</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Принципиальная схема водоснабжения остается прежней.</w:t>
      </w: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w:t>
      </w:r>
      <w:r w:rsidRPr="005304EE">
        <w:rPr>
          <w:rFonts w:ascii="Times New Roman" w:eastAsia="Times New Roman" w:hAnsi="Times New Roman" w:cs="Times New Roman"/>
          <w:sz w:val="28"/>
          <w:szCs w:val="28"/>
        </w:rPr>
        <w:tab/>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направлениями</w:t>
      </w:r>
      <w:r w:rsidRPr="005304EE">
        <w:rPr>
          <w:rFonts w:ascii="Times New Roman" w:eastAsia="Times New Roman" w:hAnsi="Times New Roman" w:cs="Times New Roman"/>
          <w:sz w:val="28"/>
          <w:szCs w:val="28"/>
        </w:rPr>
        <w:tab/>
        <w:t>развития</w:t>
      </w:r>
      <w:r w:rsidRPr="005304EE">
        <w:rPr>
          <w:rFonts w:ascii="Times New Roman" w:eastAsia="Times New Roman" w:hAnsi="Times New Roman" w:cs="Times New Roman"/>
          <w:sz w:val="28"/>
          <w:szCs w:val="28"/>
        </w:rPr>
        <w:tab/>
        <w:t>централизованн</w:t>
      </w:r>
      <w:r w:rsidR="007853D8"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ab/>
        <w:t>систем</w:t>
      </w:r>
      <w:r w:rsidR="007853D8"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и физически изношенного оборудования;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5304EE" w:rsidRDefault="004A29C3"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Принципами </w:t>
      </w:r>
      <w:r w:rsidR="00D71276" w:rsidRPr="005304EE">
        <w:rPr>
          <w:rFonts w:ascii="Times New Roman" w:eastAsia="Times New Roman" w:hAnsi="Times New Roman" w:cs="Times New Roman"/>
          <w:sz w:val="28"/>
          <w:szCs w:val="28"/>
        </w:rPr>
        <w:t>ра</w:t>
      </w:r>
      <w:r w:rsidRPr="005304EE">
        <w:rPr>
          <w:rFonts w:ascii="Times New Roman" w:eastAsia="Times New Roman" w:hAnsi="Times New Roman" w:cs="Times New Roman"/>
          <w:sz w:val="28"/>
          <w:szCs w:val="28"/>
        </w:rPr>
        <w:t xml:space="preserve">звития централизованной системы </w:t>
      </w:r>
      <w:r w:rsidR="00D71276" w:rsidRPr="005304EE">
        <w:rPr>
          <w:rFonts w:ascii="Times New Roman" w:eastAsia="Times New Roman" w:hAnsi="Times New Roman" w:cs="Times New Roman"/>
          <w:sz w:val="28"/>
          <w:szCs w:val="28"/>
        </w:rPr>
        <w:t>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5304EE">
        <w:rPr>
          <w:rFonts w:ascii="Times New Roman" w:eastAsia="Times New Roman" w:hAnsi="Times New Roman" w:cs="Times New Roman"/>
          <w:sz w:val="28"/>
          <w:szCs w:val="28"/>
        </w:rPr>
        <w:t>сооружениях</w:t>
      </w:r>
      <w:r w:rsidR="00D71276" w:rsidRPr="005304EE">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5304EE">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создани</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5304EE" w:rsidRDefault="00D71276" w:rsidP="00D87B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w:t>
      </w:r>
      <w:r w:rsidR="00E10F4F" w:rsidRPr="005304EE">
        <w:rPr>
          <w:rFonts w:ascii="Times New Roman" w:eastAsia="Times New Roman" w:hAnsi="Times New Roman" w:cs="Times New Roman"/>
          <w:sz w:val="28"/>
          <w:szCs w:val="28"/>
        </w:rPr>
        <w:t xml:space="preserve"> </w:t>
      </w:r>
    </w:p>
    <w:p w:rsidR="00D71276" w:rsidRPr="005304EE" w:rsidRDefault="0027572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w:t>
      </w:r>
      <w:r w:rsidR="00D71276" w:rsidRPr="005304EE">
        <w:rPr>
          <w:rFonts w:ascii="Times New Roman" w:eastAsia="Times New Roman" w:hAnsi="Times New Roman" w:cs="Times New Roman"/>
          <w:sz w:val="28"/>
          <w:szCs w:val="28"/>
        </w:rPr>
        <w:t xml:space="preserve">а </w:t>
      </w:r>
      <w:r w:rsidRPr="005304EE">
        <w:rPr>
          <w:rFonts w:ascii="Times New Roman" w:eastAsia="Times New Roman" w:hAnsi="Times New Roman" w:cs="Times New Roman"/>
          <w:sz w:val="28"/>
          <w:szCs w:val="28"/>
        </w:rPr>
        <w:t>ближайшую перспективу</w:t>
      </w:r>
      <w:r w:rsidR="00D71276" w:rsidRPr="005304EE">
        <w:rPr>
          <w:rFonts w:ascii="Times New Roman" w:eastAsia="Times New Roman" w:hAnsi="Times New Roman" w:cs="Times New Roman"/>
          <w:sz w:val="28"/>
          <w:szCs w:val="28"/>
        </w:rPr>
        <w:t xml:space="preserve"> планируется: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т освоения территориальных резервов </w:t>
      </w:r>
      <w:r w:rsidR="00837A46" w:rsidRPr="005304EE">
        <w:rPr>
          <w:rFonts w:ascii="Times New Roman" w:eastAsia="Times New Roman" w:hAnsi="Times New Roman" w:cs="Times New Roman"/>
          <w:sz w:val="28"/>
          <w:szCs w:val="28"/>
        </w:rPr>
        <w:t>путе</w:t>
      </w:r>
      <w:r w:rsidR="00D71276" w:rsidRPr="005304EE">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5304EE">
        <w:rPr>
          <w:rFonts w:ascii="Times New Roman" w:eastAsia="Times New Roman" w:hAnsi="Times New Roman" w:cs="Times New Roman"/>
          <w:sz w:val="28"/>
          <w:szCs w:val="28"/>
        </w:rPr>
        <w:t>фонда.</w:t>
      </w:r>
    </w:p>
    <w:p w:rsidR="00D92E1A"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5304EE" w:rsidRDefault="00D92E1A" w:rsidP="006D0AF1">
      <w:pPr>
        <w:pStyle w:val="ConsPlusNormal"/>
        <w:ind w:firstLine="540"/>
        <w:jc w:val="both"/>
        <w:rPr>
          <w:rFonts w:ascii="Times New Roman" w:hAnsi="Times New Roman" w:cs="Times New Roman"/>
          <w:sz w:val="28"/>
          <w:szCs w:val="28"/>
        </w:rPr>
      </w:pPr>
    </w:p>
    <w:p w:rsidR="006D0AF1" w:rsidRPr="005304EE"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5304EE">
        <w:rPr>
          <w:rFonts w:eastAsia="Times New Roman" w:cs="Times New Roman"/>
          <w:b/>
          <w:bCs/>
          <w:caps/>
          <w:color w:val="auto"/>
          <w:spacing w:val="20"/>
          <w:kern w:val="32"/>
          <w:sz w:val="34"/>
          <w:szCs w:val="34"/>
        </w:rPr>
        <w:lastRenderedPageBreak/>
        <w:t>3</w:t>
      </w:r>
      <w:r w:rsidR="006D0AF1" w:rsidRPr="005304EE">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5304EE" w:rsidRDefault="00FB0AE8" w:rsidP="006D0AF1">
      <w:pPr>
        <w:pStyle w:val="ConsPlusNormal"/>
        <w:ind w:firstLine="540"/>
        <w:jc w:val="both"/>
        <w:rPr>
          <w:rFonts w:ascii="Times New Roman" w:hAnsi="Times New Roman" w:cs="Times New Roman"/>
          <w:sz w:val="28"/>
          <w:szCs w:val="28"/>
        </w:rPr>
      </w:pPr>
    </w:p>
    <w:p w:rsidR="00E21504" w:rsidRPr="005304EE"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5304EE" w:rsidRDefault="00EA6AA5" w:rsidP="00040EF1">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 сложившийся б</w:t>
      </w:r>
      <w:r w:rsidR="00040EF1" w:rsidRPr="005304EE">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5304EE">
        <w:rPr>
          <w:rFonts w:ascii="Times New Roman" w:eastAsia="Times New Roman" w:hAnsi="Times New Roman" w:cs="Times New Roman"/>
          <w:sz w:val="28"/>
          <w:szCs w:val="28"/>
        </w:rPr>
        <w:t>2</w:t>
      </w:r>
      <w:r w:rsidR="00040EF1" w:rsidRPr="005304EE">
        <w:rPr>
          <w:rFonts w:ascii="Times New Roman" w:eastAsia="Times New Roman" w:hAnsi="Times New Roman" w:cs="Times New Roman"/>
          <w:sz w:val="28"/>
          <w:szCs w:val="28"/>
        </w:rPr>
        <w:t>.</w:t>
      </w:r>
    </w:p>
    <w:p w:rsidR="00040EF1" w:rsidRPr="005304EE" w:rsidRDefault="00040EF1" w:rsidP="00040EF1">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62257C">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2</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197233" w:rsidRPr="005304EE" w:rsidRDefault="00197233" w:rsidP="001246AB">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4</w:t>
            </w:r>
            <w:r w:rsidRPr="005304EE">
              <w:rPr>
                <w:rFonts w:ascii="Times New Roman" w:eastAsia="Times New Roman" w:hAnsi="Times New Roman" w:cs="Times New Roman"/>
                <w:b/>
                <w:bCs/>
                <w:sz w:val="28"/>
                <w:szCs w:val="28"/>
              </w:rPr>
              <w:t xml:space="preserve"> г.</w:t>
            </w:r>
          </w:p>
        </w:tc>
      </w:tr>
      <w:tr w:rsidR="005304EE"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197233" w:rsidRPr="005304EE" w:rsidRDefault="00040FA1" w:rsidP="00040FA1">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w:t>
            </w:r>
            <w:r w:rsidR="00197233"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Малая Липовка</w:t>
            </w:r>
          </w:p>
        </w:tc>
        <w:tc>
          <w:tcPr>
            <w:tcW w:w="619" w:type="pct"/>
            <w:tcBorders>
              <w:top w:val="single" w:sz="4" w:space="0" w:color="auto"/>
              <w:left w:val="single" w:sz="4" w:space="0" w:color="auto"/>
              <w:bottom w:val="single" w:sz="4" w:space="0" w:color="auto"/>
              <w:right w:val="single" w:sz="4" w:space="0" w:color="auto"/>
            </w:tcBorders>
            <w:vAlign w:val="center"/>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3282</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3178</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2784</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2747</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2633</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2269</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535</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545</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515</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16,3</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18,5</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Потребление воды – всего,</w:t>
            </w:r>
          </w:p>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1369A" w:rsidRPr="005304EE" w:rsidRDefault="0071369A"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2747</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2633</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2269</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71369A" w:rsidRPr="005304EE" w:rsidRDefault="0071369A" w:rsidP="0062257C">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1428</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1369</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1180</w:t>
            </w:r>
          </w:p>
        </w:tc>
      </w:tr>
      <w:tr w:rsidR="0071369A"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rsidR="0071369A" w:rsidRPr="005304EE" w:rsidRDefault="0071369A" w:rsidP="0062257C">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1319</w:t>
            </w:r>
          </w:p>
        </w:tc>
        <w:tc>
          <w:tcPr>
            <w:tcW w:w="606"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1264</w:t>
            </w:r>
          </w:p>
        </w:tc>
        <w:tc>
          <w:tcPr>
            <w:tcW w:w="604" w:type="pct"/>
            <w:tcBorders>
              <w:top w:val="single" w:sz="4" w:space="0" w:color="auto"/>
              <w:left w:val="single" w:sz="4" w:space="0" w:color="auto"/>
              <w:bottom w:val="single" w:sz="4" w:space="0" w:color="auto"/>
              <w:right w:val="single" w:sz="4" w:space="0" w:color="auto"/>
            </w:tcBorders>
            <w:vAlign w:val="center"/>
          </w:tcPr>
          <w:p w:rsidR="0071369A" w:rsidRPr="005304EE" w:rsidRDefault="0071369A" w:rsidP="00E565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1089</w:t>
            </w:r>
          </w:p>
        </w:tc>
      </w:tr>
      <w:tr w:rsidR="00374170"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06"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604"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374170"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606"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604"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374170"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374170" w:rsidRPr="005304EE" w:rsidRDefault="00374170"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374170" w:rsidRPr="005304EE" w:rsidRDefault="00374170"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w:t>
            </w:r>
          </w:p>
        </w:tc>
        <w:tc>
          <w:tcPr>
            <w:tcW w:w="606"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7,2</w:t>
            </w:r>
          </w:p>
        </w:tc>
        <w:tc>
          <w:tcPr>
            <w:tcW w:w="604"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6,2</w:t>
            </w:r>
          </w:p>
        </w:tc>
      </w:tr>
      <w:tr w:rsidR="00374170"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62257C">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606"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11,3</w:t>
            </w:r>
          </w:p>
        </w:tc>
        <w:tc>
          <w:tcPr>
            <w:tcW w:w="604" w:type="pct"/>
            <w:tcBorders>
              <w:top w:val="single" w:sz="4" w:space="0" w:color="auto"/>
              <w:left w:val="single" w:sz="4" w:space="0" w:color="auto"/>
              <w:bottom w:val="single" w:sz="4" w:space="0" w:color="auto"/>
              <w:right w:val="single" w:sz="4" w:space="0" w:color="auto"/>
            </w:tcBorders>
            <w:vAlign w:val="center"/>
          </w:tcPr>
          <w:p w:rsidR="00374170" w:rsidRPr="005304EE" w:rsidRDefault="00374170" w:rsidP="00BA2C8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12,4</w:t>
            </w:r>
          </w:p>
        </w:tc>
      </w:tr>
    </w:tbl>
    <w:p w:rsidR="00197233" w:rsidRPr="005304EE" w:rsidRDefault="00197233" w:rsidP="00040EF1">
      <w:pPr>
        <w:spacing w:after="0" w:line="240" w:lineRule="auto"/>
        <w:ind w:firstLine="709"/>
        <w:jc w:val="right"/>
        <w:rPr>
          <w:rFonts w:ascii="Times New Roman" w:eastAsia="Times New Roman" w:hAnsi="Times New Roman" w:cs="Times New Roman"/>
          <w:sz w:val="28"/>
          <w:szCs w:val="28"/>
        </w:rPr>
      </w:pPr>
    </w:p>
    <w:p w:rsidR="003C7B57" w:rsidRPr="005304EE" w:rsidRDefault="003C7B57" w:rsidP="00215A9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Централизованное горячее водоснабжени</w:t>
      </w:r>
      <w:r w:rsidR="00626A6D"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 </w:t>
      </w:r>
      <w:r w:rsidR="00415E25">
        <w:rPr>
          <w:rFonts w:ascii="Times New Roman" w:eastAsia="Times New Roman" w:hAnsi="Times New Roman" w:cs="Times New Roman"/>
          <w:sz w:val="28"/>
          <w:szCs w:val="28"/>
        </w:rPr>
        <w:t>сельском поселении «Липовское»</w:t>
      </w:r>
      <w:r w:rsidRPr="005304EE">
        <w:rPr>
          <w:rFonts w:ascii="Times New Roman" w:eastAsia="Times New Roman" w:hAnsi="Times New Roman" w:cs="Times New Roman"/>
          <w:sz w:val="28"/>
          <w:szCs w:val="28"/>
        </w:rPr>
        <w:t xml:space="preserve"> отсутствует.</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Расчет с предприятиями и бюджет</w:t>
      </w:r>
      <w:r w:rsidR="00E16210" w:rsidRPr="005304EE">
        <w:rPr>
          <w:rFonts w:ascii="Times New Roman" w:eastAsia="Times New Roman" w:hAnsi="Times New Roman" w:cs="Times New Roman"/>
          <w:sz w:val="28"/>
          <w:szCs w:val="28"/>
        </w:rPr>
        <w:t>о</w:t>
      </w:r>
      <w:r w:rsidRPr="005304EE">
        <w:rPr>
          <w:rFonts w:ascii="Times New Roman" w:eastAsia="Times New Roman" w:hAnsi="Times New Roman" w:cs="Times New Roman"/>
          <w:sz w:val="28"/>
          <w:szCs w:val="28"/>
        </w:rPr>
        <w:t>финансируемыми организациями производится</w:t>
      </w:r>
      <w:r w:rsidR="00E16210"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 основании приборов учета</w:t>
      </w:r>
      <w:r w:rsidR="00E2678E" w:rsidRPr="005304EE">
        <w:rPr>
          <w:rFonts w:ascii="Times New Roman" w:eastAsia="Times New Roman" w:hAnsi="Times New Roman" w:cs="Times New Roman"/>
          <w:sz w:val="28"/>
          <w:szCs w:val="28"/>
        </w:rPr>
        <w:t xml:space="preserve"> и расчетным способом</w:t>
      </w:r>
      <w:r w:rsidRPr="005304EE">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по утвержденным нормативам потребления. </w:t>
      </w:r>
      <w:r w:rsidR="00E16210" w:rsidRPr="005304EE">
        <w:rPr>
          <w:rFonts w:ascii="Times New Roman" w:eastAsia="Times New Roman" w:hAnsi="Times New Roman" w:cs="Times New Roman"/>
          <w:sz w:val="28"/>
          <w:szCs w:val="28"/>
        </w:rPr>
        <w:t xml:space="preserve">Значительная часть </w:t>
      </w:r>
      <w:r w:rsidRPr="005304EE">
        <w:rPr>
          <w:rFonts w:ascii="Times New Roman" w:eastAsia="Times New Roman" w:hAnsi="Times New Roman" w:cs="Times New Roman"/>
          <w:sz w:val="28"/>
          <w:szCs w:val="28"/>
        </w:rPr>
        <w:t>жилищного фонда</w:t>
      </w:r>
      <w:r w:rsidR="00E2678E" w:rsidRPr="005304EE">
        <w:rPr>
          <w:rFonts w:ascii="Times New Roman" w:eastAsia="Times New Roman" w:hAnsi="Times New Roman" w:cs="Times New Roman"/>
          <w:sz w:val="28"/>
          <w:szCs w:val="28"/>
        </w:rPr>
        <w:t xml:space="preserve"> не</w:t>
      </w:r>
      <w:r w:rsidR="00E16210" w:rsidRPr="005304EE">
        <w:rPr>
          <w:rFonts w:ascii="Times New Roman" w:eastAsia="Times New Roman" w:hAnsi="Times New Roman" w:cs="Times New Roman"/>
          <w:sz w:val="28"/>
          <w:szCs w:val="28"/>
        </w:rPr>
        <w:t xml:space="preserve"> оснащена</w:t>
      </w:r>
      <w:r w:rsidRPr="005304EE">
        <w:rPr>
          <w:rFonts w:ascii="Times New Roman" w:eastAsia="Times New Roman" w:hAnsi="Times New Roman" w:cs="Times New Roman"/>
          <w:sz w:val="28"/>
          <w:szCs w:val="28"/>
        </w:rPr>
        <w:t xml:space="preserve"> </w:t>
      </w:r>
      <w:r w:rsidR="00E16210" w:rsidRPr="005304EE">
        <w:rPr>
          <w:rFonts w:ascii="Times New Roman" w:eastAsia="Times New Roman" w:hAnsi="Times New Roman" w:cs="Times New Roman"/>
          <w:sz w:val="28"/>
          <w:szCs w:val="28"/>
        </w:rPr>
        <w:t xml:space="preserve">приборами учета </w:t>
      </w:r>
      <w:r w:rsidRPr="005304EE">
        <w:rPr>
          <w:rFonts w:ascii="Times New Roman" w:eastAsia="Times New Roman" w:hAnsi="Times New Roman" w:cs="Times New Roman"/>
          <w:sz w:val="28"/>
          <w:szCs w:val="28"/>
        </w:rPr>
        <w:t>воды.</w:t>
      </w:r>
    </w:p>
    <w:p w:rsidR="00D7004F" w:rsidRPr="005304EE" w:rsidRDefault="008E6CCA"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5304EE">
        <w:rPr>
          <w:rFonts w:ascii="Times New Roman" w:eastAsia="Times New Roman" w:hAnsi="Times New Roman" w:cs="Times New Roman"/>
          <w:sz w:val="28"/>
          <w:szCs w:val="28"/>
        </w:rPr>
        <w:t>Одним из о</w:t>
      </w:r>
      <w:r w:rsidRPr="005304EE">
        <w:rPr>
          <w:rFonts w:ascii="Times New Roman" w:eastAsia="Times New Roman" w:hAnsi="Times New Roman" w:cs="Times New Roman"/>
          <w:sz w:val="28"/>
          <w:szCs w:val="28"/>
        </w:rPr>
        <w:t>сновны</w:t>
      </w:r>
      <w:r w:rsidR="00DD12E0" w:rsidRPr="005304EE">
        <w:rPr>
          <w:rFonts w:ascii="Times New Roman" w:eastAsia="Times New Roman" w:hAnsi="Times New Roman" w:cs="Times New Roman"/>
          <w:sz w:val="28"/>
          <w:szCs w:val="28"/>
        </w:rPr>
        <w:t>х</w:t>
      </w:r>
      <w:r w:rsidRPr="005304EE">
        <w:rPr>
          <w:rFonts w:ascii="Times New Roman" w:eastAsia="Times New Roman" w:hAnsi="Times New Roman" w:cs="Times New Roman"/>
          <w:sz w:val="28"/>
          <w:szCs w:val="28"/>
        </w:rPr>
        <w:t xml:space="preserve"> потребителе</w:t>
      </w:r>
      <w:r w:rsidR="00DD12E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воды является население. </w:t>
      </w:r>
      <w:r w:rsidR="00706A8A" w:rsidRPr="005304EE">
        <w:rPr>
          <w:rFonts w:ascii="Times New Roman" w:eastAsia="Times New Roman" w:hAnsi="Times New Roman" w:cs="Times New Roman"/>
          <w:sz w:val="28"/>
          <w:szCs w:val="28"/>
        </w:rPr>
        <w:t>Ч</w:t>
      </w:r>
      <w:r w:rsidR="00E16210" w:rsidRPr="005304EE">
        <w:rPr>
          <w:rFonts w:ascii="Times New Roman" w:eastAsia="Times New Roman" w:hAnsi="Times New Roman" w:cs="Times New Roman"/>
          <w:sz w:val="28"/>
          <w:szCs w:val="28"/>
        </w:rPr>
        <w:t>ис</w:t>
      </w:r>
      <w:r w:rsidRPr="005304EE">
        <w:rPr>
          <w:rFonts w:ascii="Times New Roman" w:eastAsia="Times New Roman" w:hAnsi="Times New Roman" w:cs="Times New Roman"/>
          <w:sz w:val="28"/>
          <w:szCs w:val="28"/>
        </w:rPr>
        <w:t>ленност</w:t>
      </w:r>
      <w:r w:rsidR="00E16210" w:rsidRPr="005304EE">
        <w:rPr>
          <w:rFonts w:ascii="Times New Roman" w:eastAsia="Times New Roman" w:hAnsi="Times New Roman" w:cs="Times New Roman"/>
          <w:sz w:val="28"/>
          <w:szCs w:val="28"/>
        </w:rPr>
        <w:t>ь постоянного</w:t>
      </w:r>
      <w:r w:rsidRPr="005304EE">
        <w:rPr>
          <w:rFonts w:ascii="Times New Roman" w:eastAsia="Times New Roman" w:hAnsi="Times New Roman" w:cs="Times New Roman"/>
          <w:sz w:val="28"/>
          <w:szCs w:val="28"/>
        </w:rPr>
        <w:t xml:space="preserve"> населения</w:t>
      </w:r>
      <w:r w:rsidR="00E16210"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w:t>
      </w:r>
      <w:r w:rsidR="00D7004F" w:rsidRPr="005304EE">
        <w:rPr>
          <w:rFonts w:ascii="Times New Roman" w:eastAsia="Times New Roman" w:hAnsi="Times New Roman" w:cs="Times New Roman"/>
          <w:sz w:val="28"/>
          <w:szCs w:val="28"/>
        </w:rPr>
        <w:t>за ряд последних ле</w:t>
      </w:r>
      <w:r w:rsidR="004142DA" w:rsidRPr="005304EE">
        <w:rPr>
          <w:rFonts w:ascii="Times New Roman" w:eastAsia="Times New Roman" w:hAnsi="Times New Roman" w:cs="Times New Roman"/>
          <w:sz w:val="28"/>
          <w:szCs w:val="28"/>
        </w:rPr>
        <w:t>т характеризуется стабильностью</w:t>
      </w:r>
      <w:r w:rsidR="00D7004F" w:rsidRPr="005304EE">
        <w:rPr>
          <w:rFonts w:ascii="Times New Roman" w:eastAsia="Times New Roman" w:hAnsi="Times New Roman" w:cs="Times New Roman"/>
          <w:sz w:val="28"/>
          <w:szCs w:val="28"/>
        </w:rPr>
        <w:t xml:space="preserve"> </w:t>
      </w:r>
      <w:r w:rsidR="004142DA"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3</w:t>
      </w:r>
      <w:r w:rsidR="004142DA" w:rsidRPr="005304EE">
        <w:rPr>
          <w:rFonts w:ascii="Times New Roman" w:eastAsia="Times New Roman" w:hAnsi="Times New Roman" w:cs="Times New Roman"/>
          <w:sz w:val="28"/>
          <w:szCs w:val="28"/>
        </w:rPr>
        <w:t xml:space="preserve">). </w:t>
      </w:r>
    </w:p>
    <w:p w:rsidR="00AF608D" w:rsidRPr="005304EE" w:rsidRDefault="002F0D7F"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Годовое потребление воды в </w:t>
      </w:r>
      <w:r w:rsidR="00415E25">
        <w:rPr>
          <w:rFonts w:ascii="Times New Roman" w:eastAsia="Times New Roman" w:hAnsi="Times New Roman" w:cs="Times New Roman"/>
          <w:sz w:val="28"/>
          <w:szCs w:val="28"/>
        </w:rPr>
        <w:t>сельском поселении «Липовское»</w:t>
      </w:r>
      <w:r w:rsidRPr="005304EE">
        <w:rPr>
          <w:rFonts w:ascii="Times New Roman" w:eastAsia="Times New Roman" w:hAnsi="Times New Roman" w:cs="Times New Roman"/>
          <w:sz w:val="28"/>
          <w:szCs w:val="28"/>
        </w:rPr>
        <w:t xml:space="preserve"> представлено в таблице </w:t>
      </w:r>
      <w:r w:rsidR="005B2389" w:rsidRPr="005304EE">
        <w:rPr>
          <w:rFonts w:ascii="Times New Roman" w:eastAsia="Times New Roman" w:hAnsi="Times New Roman" w:cs="Times New Roman"/>
          <w:sz w:val="28"/>
          <w:szCs w:val="28"/>
        </w:rPr>
        <w:t>3</w:t>
      </w:r>
      <w:r w:rsidR="00AF608D" w:rsidRPr="005304EE">
        <w:rPr>
          <w:rFonts w:ascii="Times New Roman" w:eastAsia="Times New Roman" w:hAnsi="Times New Roman" w:cs="Times New Roman"/>
          <w:sz w:val="28"/>
          <w:szCs w:val="28"/>
        </w:rPr>
        <w:t>.</w:t>
      </w:r>
    </w:p>
    <w:p w:rsidR="00AF608D" w:rsidRPr="005304EE" w:rsidRDefault="00AF608D" w:rsidP="00411E0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Учитывая приведенные в таблице </w:t>
      </w:r>
      <w:r w:rsidR="005B2389" w:rsidRPr="005304EE">
        <w:rPr>
          <w:rFonts w:ascii="Times New Roman" w:eastAsia="Times New Roman" w:hAnsi="Times New Roman" w:cs="Times New Roman"/>
          <w:sz w:val="28"/>
          <w:szCs w:val="28"/>
        </w:rPr>
        <w:t>3</w:t>
      </w:r>
      <w:r w:rsidRPr="005304EE">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415E25">
        <w:rPr>
          <w:rFonts w:ascii="Times New Roman" w:eastAsia="Times New Roman" w:hAnsi="Times New Roman" w:cs="Times New Roman"/>
          <w:sz w:val="28"/>
          <w:szCs w:val="28"/>
        </w:rPr>
        <w:t>сельского поселения «Липовское»</w:t>
      </w:r>
      <w:r w:rsidR="00B009E8" w:rsidRPr="005304EE">
        <w:rPr>
          <w:rFonts w:ascii="Times New Roman" w:eastAsia="Times New Roman" w:hAnsi="Times New Roman" w:cs="Times New Roman"/>
          <w:sz w:val="28"/>
          <w:szCs w:val="28"/>
        </w:rPr>
        <w:t>.</w:t>
      </w:r>
    </w:p>
    <w:p w:rsidR="002F0D7F" w:rsidRPr="005304EE" w:rsidRDefault="002F0D7F" w:rsidP="00E2678E">
      <w:pPr>
        <w:spacing w:after="0" w:line="240" w:lineRule="auto"/>
        <w:ind w:firstLine="709"/>
        <w:jc w:val="both"/>
        <w:rPr>
          <w:rFonts w:ascii="Times New Roman" w:eastAsia="Times New Roman" w:hAnsi="Times New Roman" w:cs="Times New Roman"/>
          <w:sz w:val="28"/>
          <w:szCs w:val="28"/>
        </w:rPr>
        <w:sectPr w:rsidR="002F0D7F" w:rsidRPr="005304EE" w:rsidSect="00D76782">
          <w:footerReference w:type="default" r:id="rId8"/>
          <w:footerReference w:type="first" r:id="rId9"/>
          <w:pgSz w:w="11906" w:h="16838"/>
          <w:pgMar w:top="1134" w:right="1134" w:bottom="1134" w:left="1134" w:header="709" w:footer="709" w:gutter="0"/>
          <w:cols w:space="708"/>
          <w:docGrid w:linePitch="360"/>
        </w:sectPr>
      </w:pPr>
    </w:p>
    <w:p w:rsidR="008E6CCA" w:rsidRPr="005304EE" w:rsidRDefault="008E6CCA" w:rsidP="00E2678E">
      <w:pPr>
        <w:pStyle w:val="a3"/>
        <w:spacing w:line="276" w:lineRule="auto"/>
        <w:ind w:firstLine="709"/>
        <w:jc w:val="right"/>
        <w:rPr>
          <w:b w:val="0"/>
          <w:szCs w:val="28"/>
        </w:rPr>
      </w:pPr>
      <w:r w:rsidRPr="005304EE">
        <w:rPr>
          <w:b w:val="0"/>
          <w:spacing w:val="-1"/>
          <w:szCs w:val="28"/>
        </w:rPr>
        <w:lastRenderedPageBreak/>
        <w:t>Таблица</w:t>
      </w:r>
      <w:r w:rsidR="00E2678E" w:rsidRPr="005304EE">
        <w:rPr>
          <w:b w:val="0"/>
          <w:szCs w:val="28"/>
        </w:rPr>
        <w:t xml:space="preserve"> </w:t>
      </w:r>
      <w:r w:rsidR="005B2389" w:rsidRPr="005304EE">
        <w:rPr>
          <w:b w:val="0"/>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538"/>
        <w:gridCol w:w="685"/>
        <w:gridCol w:w="685"/>
        <w:gridCol w:w="685"/>
        <w:gridCol w:w="685"/>
        <w:gridCol w:w="685"/>
        <w:gridCol w:w="685"/>
        <w:gridCol w:w="732"/>
        <w:gridCol w:w="685"/>
        <w:gridCol w:w="685"/>
        <w:gridCol w:w="686"/>
        <w:gridCol w:w="686"/>
        <w:gridCol w:w="686"/>
        <w:gridCol w:w="686"/>
        <w:gridCol w:w="686"/>
        <w:gridCol w:w="686"/>
        <w:gridCol w:w="616"/>
        <w:gridCol w:w="616"/>
        <w:gridCol w:w="616"/>
      </w:tblGrid>
      <w:tr w:rsidR="001246AB" w:rsidRPr="005304EE" w:rsidTr="001246AB">
        <w:trPr>
          <w:trHeight w:val="20"/>
        </w:trPr>
        <w:tc>
          <w:tcPr>
            <w:tcW w:w="703" w:type="pct"/>
            <w:shd w:val="clear" w:color="auto" w:fill="auto"/>
            <w:vAlign w:val="center"/>
            <w:hideMark/>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Наименование</w:t>
            </w:r>
          </w:p>
        </w:tc>
        <w:tc>
          <w:tcPr>
            <w:tcW w:w="182" w:type="pct"/>
            <w:shd w:val="clear" w:color="auto" w:fill="auto"/>
            <w:vAlign w:val="center"/>
            <w:hideMark/>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Ед. изм.</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2023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2024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2025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2026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2027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2028 г.</w:t>
            </w:r>
          </w:p>
        </w:tc>
        <w:tc>
          <w:tcPr>
            <w:tcW w:w="251"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2029г.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2030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2031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2032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2033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2034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2035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2036 г.</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2037 г.</w:t>
            </w:r>
          </w:p>
        </w:tc>
        <w:tc>
          <w:tcPr>
            <w:tcW w:w="17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2038 г.</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2039 г.</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2040 г.</w:t>
            </w:r>
          </w:p>
        </w:tc>
      </w:tr>
      <w:tr w:rsidR="001246AB" w:rsidRPr="005304EE" w:rsidTr="001246AB">
        <w:trPr>
          <w:trHeight w:val="20"/>
        </w:trPr>
        <w:tc>
          <w:tcPr>
            <w:tcW w:w="703" w:type="pct"/>
            <w:shd w:val="clear" w:color="auto" w:fill="auto"/>
            <w:vAlign w:val="center"/>
            <w:hideMark/>
          </w:tcPr>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Численность населения – всего,</w:t>
            </w:r>
          </w:p>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в том числе:</w:t>
            </w:r>
          </w:p>
        </w:tc>
        <w:tc>
          <w:tcPr>
            <w:tcW w:w="182" w:type="pct"/>
            <w:shd w:val="clear" w:color="auto" w:fill="auto"/>
            <w:vAlign w:val="center"/>
            <w:hideMark/>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тыс. чел.</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0,453</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0,441</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51"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235" w:type="pct"/>
            <w:shd w:val="clear" w:color="auto" w:fill="auto"/>
            <w:vAlign w:val="center"/>
            <w:hideMark/>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17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0,444</w:t>
            </w:r>
          </w:p>
        </w:tc>
      </w:tr>
      <w:tr w:rsidR="001246AB" w:rsidRPr="005304EE" w:rsidTr="001246AB">
        <w:trPr>
          <w:trHeight w:val="20"/>
        </w:trPr>
        <w:tc>
          <w:tcPr>
            <w:tcW w:w="703" w:type="pct"/>
            <w:shd w:val="clear" w:color="auto" w:fill="auto"/>
            <w:vAlign w:val="center"/>
          </w:tcPr>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w:t>
            </w: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Малая Липовка</w:t>
            </w:r>
          </w:p>
        </w:tc>
        <w:tc>
          <w:tcPr>
            <w:tcW w:w="182" w:type="pct"/>
            <w:shd w:val="clear" w:color="auto" w:fill="auto"/>
            <w:vAlign w:val="center"/>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тыс. чел.</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0,302</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0,294</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51"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23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175"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c>
          <w:tcPr>
            <w:tcW w:w="197" w:type="pct"/>
            <w:shd w:val="clear" w:color="auto" w:fill="auto"/>
            <w:vAlign w:val="center"/>
          </w:tcPr>
          <w:p w:rsidR="001246AB" w:rsidRPr="001246AB" w:rsidRDefault="001246AB" w:rsidP="001246AB">
            <w:pPr>
              <w:spacing w:after="0" w:line="240" w:lineRule="auto"/>
              <w:ind w:left="-57" w:right="-57"/>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0,296</w:t>
            </w:r>
          </w:p>
        </w:tc>
      </w:tr>
      <w:tr w:rsidR="001246AB" w:rsidRPr="005304EE" w:rsidTr="001246AB">
        <w:trPr>
          <w:trHeight w:val="20"/>
        </w:trPr>
        <w:tc>
          <w:tcPr>
            <w:tcW w:w="703" w:type="pct"/>
            <w:shd w:val="clear" w:color="auto" w:fill="auto"/>
            <w:vAlign w:val="center"/>
            <w:hideMark/>
          </w:tcPr>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Потребление воды в </w:t>
            </w:r>
            <w:r>
              <w:rPr>
                <w:rFonts w:ascii="Times New Roman" w:eastAsia="Times New Roman" w:hAnsi="Times New Roman" w:cs="Times New Roman"/>
                <w:sz w:val="24"/>
                <w:szCs w:val="24"/>
              </w:rPr>
              <w:t>д</w:t>
            </w: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Малая Липовка</w:t>
            </w:r>
            <w:r w:rsidRPr="005304EE">
              <w:rPr>
                <w:rFonts w:ascii="Times New Roman" w:eastAsia="Times New Roman" w:hAnsi="Times New Roman" w:cs="Times New Roman"/>
                <w:sz w:val="24"/>
                <w:szCs w:val="24"/>
              </w:rPr>
              <w:t xml:space="preserve"> – всего,</w:t>
            </w:r>
          </w:p>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в том числе:</w:t>
            </w:r>
          </w:p>
        </w:tc>
        <w:tc>
          <w:tcPr>
            <w:tcW w:w="182" w:type="pct"/>
            <w:shd w:val="clear" w:color="auto" w:fill="auto"/>
            <w:vAlign w:val="center"/>
            <w:hideMark/>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2747</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2633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51"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17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2269</w:t>
            </w:r>
          </w:p>
        </w:tc>
      </w:tr>
      <w:tr w:rsidR="001246AB" w:rsidRPr="005304EE" w:rsidTr="001246AB">
        <w:trPr>
          <w:trHeight w:val="20"/>
        </w:trPr>
        <w:tc>
          <w:tcPr>
            <w:tcW w:w="703" w:type="pct"/>
            <w:shd w:val="clear" w:color="auto" w:fill="auto"/>
            <w:vAlign w:val="center"/>
          </w:tcPr>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население</w:t>
            </w:r>
          </w:p>
        </w:tc>
        <w:tc>
          <w:tcPr>
            <w:tcW w:w="182" w:type="pct"/>
            <w:shd w:val="clear" w:color="auto" w:fill="auto"/>
            <w:vAlign w:val="center"/>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2444</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2343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51"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17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2019</w:t>
            </w:r>
          </w:p>
        </w:tc>
      </w:tr>
      <w:tr w:rsidR="001246AB" w:rsidRPr="005304EE" w:rsidTr="001246AB">
        <w:trPr>
          <w:trHeight w:val="20"/>
        </w:trPr>
        <w:tc>
          <w:tcPr>
            <w:tcW w:w="703" w:type="pct"/>
            <w:shd w:val="clear" w:color="auto" w:fill="auto"/>
            <w:vAlign w:val="center"/>
          </w:tcPr>
          <w:p w:rsidR="001246AB" w:rsidRPr="005304EE" w:rsidRDefault="001246AB" w:rsidP="001246AB">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прочие потребители</w:t>
            </w:r>
          </w:p>
        </w:tc>
        <w:tc>
          <w:tcPr>
            <w:tcW w:w="182" w:type="pct"/>
            <w:shd w:val="clear" w:color="auto" w:fill="auto"/>
            <w:vAlign w:val="center"/>
          </w:tcPr>
          <w:p w:rsidR="001246AB" w:rsidRPr="005304EE" w:rsidRDefault="001246AB" w:rsidP="001246AB">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303</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290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51"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23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175"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c>
          <w:tcPr>
            <w:tcW w:w="197" w:type="pct"/>
            <w:shd w:val="clear" w:color="auto" w:fill="auto"/>
            <w:vAlign w:val="center"/>
          </w:tcPr>
          <w:p w:rsidR="001246AB" w:rsidRPr="001246AB" w:rsidRDefault="001246AB" w:rsidP="001246AB">
            <w:pPr>
              <w:spacing w:after="0" w:line="240" w:lineRule="auto"/>
              <w:jc w:val="center"/>
              <w:rPr>
                <w:rFonts w:ascii="Times New Roman" w:eastAsia="Times New Roman" w:hAnsi="Times New Roman" w:cs="Times New Roman"/>
                <w:sz w:val="20"/>
                <w:szCs w:val="20"/>
              </w:rPr>
            </w:pPr>
            <w:r w:rsidRPr="001246AB">
              <w:rPr>
                <w:rFonts w:ascii="Times New Roman" w:eastAsia="Times New Roman" w:hAnsi="Times New Roman" w:cs="Times New Roman"/>
                <w:sz w:val="20"/>
                <w:szCs w:val="20"/>
              </w:rPr>
              <w:t>250</w:t>
            </w:r>
          </w:p>
        </w:tc>
      </w:tr>
    </w:tbl>
    <w:p w:rsidR="00DF7124" w:rsidRPr="005304EE" w:rsidRDefault="00DF7124" w:rsidP="00E2678E">
      <w:pPr>
        <w:pStyle w:val="a3"/>
        <w:spacing w:line="276" w:lineRule="auto"/>
        <w:ind w:firstLine="709"/>
        <w:jc w:val="right"/>
        <w:rPr>
          <w:b w:val="0"/>
          <w:szCs w:val="28"/>
        </w:rPr>
      </w:pPr>
    </w:p>
    <w:p w:rsidR="00E2678E" w:rsidRPr="005304EE" w:rsidRDefault="00E2678E" w:rsidP="00E2678E">
      <w:pPr>
        <w:pStyle w:val="a3"/>
        <w:spacing w:line="276" w:lineRule="auto"/>
        <w:ind w:firstLine="709"/>
        <w:jc w:val="right"/>
        <w:rPr>
          <w:b w:val="0"/>
          <w:szCs w:val="28"/>
        </w:rPr>
      </w:pPr>
    </w:p>
    <w:p w:rsidR="008E6CCA" w:rsidRPr="005304EE" w:rsidRDefault="008E6CCA" w:rsidP="008E6CCA">
      <w:pPr>
        <w:spacing w:after="0"/>
        <w:ind w:firstLine="709"/>
        <w:rPr>
          <w:rFonts w:ascii="Times New Roman" w:eastAsia="Times New Roman" w:hAnsi="Times New Roman" w:cs="Times New Roman"/>
          <w:sz w:val="28"/>
          <w:szCs w:val="28"/>
        </w:rPr>
      </w:pPr>
    </w:p>
    <w:p w:rsidR="002F0D7F" w:rsidRPr="005304EE" w:rsidRDefault="002F0D7F" w:rsidP="008E6CCA">
      <w:pPr>
        <w:spacing w:after="0"/>
        <w:ind w:firstLine="709"/>
        <w:rPr>
          <w:rFonts w:ascii="Times New Roman" w:eastAsia="Times New Roman" w:hAnsi="Times New Roman" w:cs="Times New Roman"/>
          <w:sz w:val="28"/>
          <w:szCs w:val="28"/>
        </w:rPr>
        <w:sectPr w:rsidR="002F0D7F" w:rsidRPr="005304EE" w:rsidSect="002F0D7F">
          <w:pgSz w:w="16838" w:h="11906" w:orient="landscape"/>
          <w:pgMar w:top="1134" w:right="1134" w:bottom="1134" w:left="1134" w:header="709" w:footer="709" w:gutter="0"/>
          <w:cols w:space="708"/>
          <w:docGrid w:linePitch="360"/>
        </w:sectPr>
      </w:pPr>
    </w:p>
    <w:p w:rsidR="006A1142" w:rsidRPr="005304EE" w:rsidRDefault="006A1142" w:rsidP="0029430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На территории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объекты централизованного водоснабжения имеются только в </w:t>
      </w:r>
      <w:r w:rsidR="002F7AF8">
        <w:rPr>
          <w:rFonts w:ascii="Times New Roman" w:eastAsia="Times New Roman" w:hAnsi="Times New Roman" w:cs="Times New Roman"/>
          <w:sz w:val="28"/>
          <w:szCs w:val="28"/>
        </w:rPr>
        <w:t>д</w:t>
      </w:r>
      <w:r w:rsidR="00962D85" w:rsidRPr="005304EE">
        <w:rPr>
          <w:rFonts w:ascii="Times New Roman" w:eastAsia="Times New Roman" w:hAnsi="Times New Roman" w:cs="Times New Roman"/>
          <w:sz w:val="28"/>
          <w:szCs w:val="28"/>
        </w:rPr>
        <w:t xml:space="preserve">. </w:t>
      </w:r>
      <w:r w:rsidR="002F7AF8">
        <w:rPr>
          <w:rFonts w:ascii="Times New Roman" w:eastAsia="Times New Roman" w:hAnsi="Times New Roman" w:cs="Times New Roman"/>
          <w:sz w:val="28"/>
          <w:szCs w:val="28"/>
        </w:rPr>
        <w:t>Малая Липовка</w:t>
      </w:r>
      <w:r w:rsidR="00956A1A" w:rsidRPr="005304EE">
        <w:rPr>
          <w:rFonts w:ascii="Times New Roman" w:eastAsia="Times New Roman" w:hAnsi="Times New Roman" w:cs="Times New Roman"/>
          <w:sz w:val="28"/>
          <w:szCs w:val="28"/>
        </w:rPr>
        <w:t xml:space="preserve"> (административный центр муниципального образования</w:t>
      </w:r>
      <w:r w:rsidR="00294305">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Остальные населенные пункты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5304EE" w:rsidRDefault="00F871E6" w:rsidP="00BB7C94">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Существующий и п</w:t>
      </w:r>
      <w:r w:rsidR="000329E8" w:rsidRPr="005304EE">
        <w:rPr>
          <w:rFonts w:ascii="Times New Roman" w:eastAsia="Times New Roman" w:hAnsi="Times New Roman" w:cs="Times New Roman"/>
          <w:sz w:val="28"/>
          <w:szCs w:val="28"/>
        </w:rPr>
        <w:t xml:space="preserve">рогнозный </w:t>
      </w:r>
      <w:r w:rsidRPr="005304EE">
        <w:rPr>
          <w:rFonts w:ascii="Times New Roman" w:eastAsia="Times New Roman" w:hAnsi="Times New Roman" w:cs="Times New Roman"/>
          <w:sz w:val="28"/>
          <w:szCs w:val="28"/>
        </w:rPr>
        <w:t>территориальный</w:t>
      </w:r>
      <w:r w:rsidR="000C49CD" w:rsidRPr="005304EE">
        <w:rPr>
          <w:rFonts w:ascii="Times New Roman" w:eastAsia="Times New Roman" w:hAnsi="Times New Roman" w:cs="Times New Roman"/>
          <w:sz w:val="28"/>
          <w:szCs w:val="28"/>
        </w:rPr>
        <w:t xml:space="preserve"> годовой</w:t>
      </w:r>
      <w:r w:rsidRPr="005304EE">
        <w:rPr>
          <w:rFonts w:ascii="Times New Roman" w:eastAsia="Times New Roman" w:hAnsi="Times New Roman" w:cs="Times New Roman"/>
          <w:sz w:val="28"/>
          <w:szCs w:val="28"/>
        </w:rPr>
        <w:t xml:space="preserve"> </w:t>
      </w:r>
      <w:r w:rsidR="000329E8" w:rsidRPr="005304EE">
        <w:rPr>
          <w:rFonts w:ascii="Times New Roman" w:eastAsia="Times New Roman" w:hAnsi="Times New Roman" w:cs="Times New Roman"/>
          <w:sz w:val="28"/>
          <w:szCs w:val="28"/>
        </w:rPr>
        <w:t xml:space="preserve">баланс </w:t>
      </w:r>
      <w:r w:rsidRPr="005304EE">
        <w:rPr>
          <w:rFonts w:ascii="Times New Roman" w:eastAsia="Times New Roman" w:hAnsi="Times New Roman" w:cs="Times New Roman"/>
          <w:sz w:val="28"/>
          <w:szCs w:val="28"/>
        </w:rPr>
        <w:t>подачи</w:t>
      </w:r>
      <w:r w:rsidR="000329E8" w:rsidRPr="005304EE">
        <w:rPr>
          <w:rFonts w:ascii="Times New Roman" w:eastAsia="Times New Roman" w:hAnsi="Times New Roman" w:cs="Times New Roman"/>
          <w:sz w:val="28"/>
          <w:szCs w:val="28"/>
        </w:rPr>
        <w:t xml:space="preserve"> воды</w:t>
      </w:r>
      <w:r w:rsidR="00AE21EB"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по технологическим зонам водоснабжения</w:t>
      </w:r>
      <w:r w:rsidR="000329E8" w:rsidRPr="005304EE">
        <w:rPr>
          <w:rFonts w:ascii="Times New Roman" w:eastAsia="Times New Roman" w:hAnsi="Times New Roman" w:cs="Times New Roman"/>
          <w:sz w:val="28"/>
          <w:szCs w:val="28"/>
        </w:rPr>
        <w:t xml:space="preserve"> с учетом численности </w:t>
      </w:r>
      <w:r w:rsidR="001D1C0A" w:rsidRPr="005304EE">
        <w:rPr>
          <w:rFonts w:ascii="Times New Roman" w:eastAsia="Times New Roman" w:hAnsi="Times New Roman" w:cs="Times New Roman"/>
          <w:sz w:val="28"/>
          <w:szCs w:val="28"/>
        </w:rPr>
        <w:t xml:space="preserve">населения </w:t>
      </w:r>
      <w:r w:rsidR="00415E25">
        <w:rPr>
          <w:rFonts w:ascii="Times New Roman" w:eastAsia="Times New Roman" w:hAnsi="Times New Roman" w:cs="Times New Roman"/>
          <w:sz w:val="28"/>
          <w:szCs w:val="28"/>
        </w:rPr>
        <w:t>сельского поселения «Липовское»</w:t>
      </w:r>
      <w:r w:rsidR="000329E8" w:rsidRPr="005304EE">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5304EE">
        <w:rPr>
          <w:rFonts w:ascii="Times New Roman" w:eastAsia="Times New Roman" w:hAnsi="Times New Roman" w:cs="Times New Roman"/>
          <w:sz w:val="28"/>
          <w:szCs w:val="28"/>
        </w:rPr>
        <w:t>е</w:t>
      </w:r>
      <w:r w:rsidR="000329E8" w:rsidRPr="005304EE">
        <w:rPr>
          <w:rFonts w:ascii="Times New Roman" w:eastAsia="Times New Roman" w:hAnsi="Times New Roman" w:cs="Times New Roman"/>
          <w:sz w:val="28"/>
          <w:szCs w:val="28"/>
        </w:rPr>
        <w:t xml:space="preserve"> </w:t>
      </w:r>
      <w:r w:rsidR="005B2389" w:rsidRPr="005304EE">
        <w:rPr>
          <w:rFonts w:ascii="Times New Roman" w:eastAsia="Times New Roman" w:hAnsi="Times New Roman" w:cs="Times New Roman"/>
          <w:sz w:val="28"/>
          <w:szCs w:val="28"/>
        </w:rPr>
        <w:t>4</w:t>
      </w:r>
      <w:r w:rsidR="000329E8" w:rsidRPr="005304EE">
        <w:rPr>
          <w:rFonts w:ascii="Times New Roman" w:eastAsia="Times New Roman" w:hAnsi="Times New Roman" w:cs="Times New Roman"/>
          <w:sz w:val="28"/>
          <w:szCs w:val="28"/>
        </w:rPr>
        <w:t>.</w:t>
      </w:r>
    </w:p>
    <w:p w:rsidR="002F0D7F" w:rsidRPr="005304EE" w:rsidRDefault="00D472F7" w:rsidP="00D472F7">
      <w:pPr>
        <w:spacing w:after="0"/>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1882"/>
        <w:gridCol w:w="1382"/>
        <w:gridCol w:w="1409"/>
      </w:tblGrid>
      <w:tr w:rsidR="005304EE" w:rsidRPr="005304EE" w:rsidTr="000A1BB4">
        <w:trPr>
          <w:trHeight w:val="20"/>
          <w:tblHeader/>
        </w:trPr>
        <w:tc>
          <w:tcPr>
            <w:tcW w:w="2629"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5304EE" w:rsidRDefault="0017398D"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4B301E">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5304EE" w:rsidRDefault="0017398D"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1246AB">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0A1BB4">
        <w:trPr>
          <w:trHeight w:val="20"/>
        </w:trPr>
        <w:tc>
          <w:tcPr>
            <w:tcW w:w="2629" w:type="pct"/>
            <w:shd w:val="clear" w:color="auto" w:fill="auto"/>
            <w:vAlign w:val="center"/>
            <w:hideMark/>
          </w:tcPr>
          <w:p w:rsidR="0017398D" w:rsidRPr="005304EE" w:rsidRDefault="00A46B87" w:rsidP="00A46B8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w:t>
            </w:r>
            <w:r w:rsidR="00962D85"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Малая Липовка</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1"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c>
          <w:tcPr>
            <w:tcW w:w="715"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4B301E"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2784</w:t>
            </w:r>
          </w:p>
        </w:tc>
        <w:tc>
          <w:tcPr>
            <w:tcW w:w="715" w:type="pct"/>
            <w:shd w:val="clear" w:color="auto" w:fill="auto"/>
            <w:vAlign w:val="center"/>
          </w:tcPr>
          <w:p w:rsidR="00A32075" w:rsidRPr="005304EE" w:rsidRDefault="004B301E" w:rsidP="00CE28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2800</w:t>
            </w: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4B301E"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515</w:t>
            </w:r>
          </w:p>
        </w:tc>
        <w:tc>
          <w:tcPr>
            <w:tcW w:w="715" w:type="pct"/>
            <w:shd w:val="clear" w:color="auto" w:fill="auto"/>
            <w:vAlign w:val="center"/>
          </w:tcPr>
          <w:p w:rsidR="00A32075" w:rsidRPr="005304EE" w:rsidRDefault="004B301E" w:rsidP="006248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518</w:t>
            </w:r>
          </w:p>
        </w:tc>
      </w:tr>
      <w:tr w:rsidR="005304EE" w:rsidRPr="005304EE" w:rsidTr="000A1BB4">
        <w:trPr>
          <w:trHeight w:val="20"/>
        </w:trPr>
        <w:tc>
          <w:tcPr>
            <w:tcW w:w="2629" w:type="pct"/>
            <w:shd w:val="clear" w:color="auto" w:fill="auto"/>
            <w:vAlign w:val="bottom"/>
            <w:hideMark/>
          </w:tcPr>
          <w:p w:rsidR="00BB04E3" w:rsidRPr="005304EE" w:rsidRDefault="00BB04E3"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BB04E3" w:rsidRPr="005304EE" w:rsidRDefault="00BB04E3"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BB04E3" w:rsidRPr="005304EE" w:rsidRDefault="004B301E" w:rsidP="00A320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2269</w:t>
            </w:r>
          </w:p>
        </w:tc>
        <w:tc>
          <w:tcPr>
            <w:tcW w:w="715" w:type="pct"/>
            <w:shd w:val="clear" w:color="auto" w:fill="auto"/>
            <w:vAlign w:val="center"/>
          </w:tcPr>
          <w:p w:rsidR="00BB04E3" w:rsidRPr="005304EE" w:rsidRDefault="004B301E" w:rsidP="00E11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2282</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5304EE" w:rsidRDefault="00733351" w:rsidP="00A46B87">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5</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878"/>
        <w:gridCol w:w="1397"/>
        <w:gridCol w:w="1403"/>
      </w:tblGrid>
      <w:tr w:rsidR="005304EE" w:rsidRPr="005304EE" w:rsidTr="00DE1041">
        <w:trPr>
          <w:trHeight w:val="20"/>
          <w:tblHeader/>
        </w:trPr>
        <w:tc>
          <w:tcPr>
            <w:tcW w:w="2626" w:type="pct"/>
            <w:shd w:val="clear" w:color="auto" w:fill="auto"/>
            <w:vAlign w:val="bottom"/>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5304EE" w:rsidRDefault="006A1142"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5304EE" w:rsidRDefault="006A1142"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1246AB">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DE1041">
        <w:trPr>
          <w:trHeight w:val="20"/>
        </w:trPr>
        <w:tc>
          <w:tcPr>
            <w:tcW w:w="2626" w:type="pct"/>
            <w:shd w:val="clear" w:color="auto" w:fill="auto"/>
            <w:vAlign w:val="center"/>
            <w:hideMark/>
          </w:tcPr>
          <w:p w:rsidR="00DE1041" w:rsidRPr="005304EE" w:rsidRDefault="00A46B87" w:rsidP="00A46B8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w:t>
            </w:r>
            <w:r w:rsidR="00DE1041"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Малая Липовка</w:t>
            </w:r>
          </w:p>
        </w:tc>
        <w:tc>
          <w:tcPr>
            <w:tcW w:w="953"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9"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2"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w:t>
            </w:r>
          </w:p>
        </w:tc>
        <w:tc>
          <w:tcPr>
            <w:tcW w:w="712"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7,7</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712"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6,2</w:t>
            </w:r>
          </w:p>
        </w:tc>
        <w:tc>
          <w:tcPr>
            <w:tcW w:w="712" w:type="pct"/>
            <w:shd w:val="clear" w:color="auto" w:fill="auto"/>
            <w:vAlign w:val="center"/>
          </w:tcPr>
          <w:p w:rsidR="00FE156A" w:rsidRPr="005304EE" w:rsidRDefault="006A5163"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5304EE" w:rsidRDefault="000C49CD" w:rsidP="009773D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924"/>
        <w:gridCol w:w="1378"/>
        <w:gridCol w:w="1405"/>
      </w:tblGrid>
      <w:tr w:rsidR="005304EE" w:rsidRPr="005304EE" w:rsidTr="008E15F1">
        <w:trPr>
          <w:trHeight w:val="20"/>
          <w:tblHeader/>
        </w:trPr>
        <w:tc>
          <w:tcPr>
            <w:tcW w:w="2612"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5304EE" w:rsidRDefault="006A1142"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w:t>
            </w:r>
            <w:r w:rsidR="001246AB">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5304EE" w:rsidRDefault="006A1142" w:rsidP="001246AB">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1246AB">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8E15F1">
        <w:trPr>
          <w:trHeight w:val="20"/>
        </w:trPr>
        <w:tc>
          <w:tcPr>
            <w:tcW w:w="2612" w:type="pct"/>
            <w:shd w:val="clear" w:color="auto" w:fill="auto"/>
            <w:vAlign w:val="center"/>
            <w:hideMark/>
          </w:tcPr>
          <w:p w:rsidR="00B80E8D" w:rsidRPr="005304EE" w:rsidRDefault="00E05D16" w:rsidP="00E05D16">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w:t>
            </w:r>
            <w:r w:rsidR="00B80E8D"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Малая Липовка</w:t>
            </w:r>
          </w:p>
        </w:tc>
        <w:tc>
          <w:tcPr>
            <w:tcW w:w="976"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699"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3"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w:t>
            </w:r>
          </w:p>
        </w:tc>
        <w:tc>
          <w:tcPr>
            <w:tcW w:w="713"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7,7</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713"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6,2</w:t>
            </w:r>
          </w:p>
        </w:tc>
        <w:tc>
          <w:tcPr>
            <w:tcW w:w="713" w:type="pct"/>
            <w:shd w:val="clear" w:color="auto" w:fill="auto"/>
            <w:vAlign w:val="center"/>
          </w:tcPr>
          <w:p w:rsidR="00370BB1" w:rsidRPr="005304EE" w:rsidRDefault="00370BB1" w:rsidP="00E565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6,3</w:t>
            </w:r>
          </w:p>
        </w:tc>
      </w:tr>
      <w:tr w:rsidR="005304EE" w:rsidRPr="005304EE" w:rsidTr="008E15F1">
        <w:trPr>
          <w:trHeight w:val="20"/>
        </w:trPr>
        <w:tc>
          <w:tcPr>
            <w:tcW w:w="2612" w:type="pct"/>
            <w:shd w:val="clear" w:color="auto" w:fill="auto"/>
            <w:vAlign w:val="bottom"/>
            <w:hideMark/>
          </w:tcPr>
          <w:p w:rsidR="00CB4A52" w:rsidRPr="005304EE" w:rsidRDefault="00CB4A52" w:rsidP="00CB4A52">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5304EE" w:rsidRDefault="00CB4A52" w:rsidP="00CB4A52">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CB4A52" w:rsidRPr="005304EE" w:rsidRDefault="002F570E"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E15F1" w:rsidRPr="005304EE">
              <w:rPr>
                <w:rFonts w:ascii="Times New Roman" w:eastAsia="Times New Roman" w:hAnsi="Times New Roman" w:cs="Times New Roman"/>
                <w:sz w:val="28"/>
                <w:szCs w:val="28"/>
              </w:rPr>
              <w:t>0</w:t>
            </w:r>
          </w:p>
        </w:tc>
        <w:tc>
          <w:tcPr>
            <w:tcW w:w="713" w:type="pct"/>
            <w:shd w:val="clear" w:color="auto" w:fill="auto"/>
            <w:vAlign w:val="center"/>
          </w:tcPr>
          <w:p w:rsidR="00CB4A52" w:rsidRPr="005304EE" w:rsidRDefault="002F570E"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E15F1" w:rsidRPr="005304EE">
              <w:rPr>
                <w:rFonts w:ascii="Times New Roman" w:eastAsia="Times New Roman" w:hAnsi="Times New Roman" w:cs="Times New Roman"/>
                <w:sz w:val="28"/>
                <w:szCs w:val="28"/>
              </w:rPr>
              <w:t>0</w:t>
            </w:r>
          </w:p>
        </w:tc>
      </w:tr>
      <w:tr w:rsidR="005304EE" w:rsidRPr="005304EE" w:rsidTr="008E15F1">
        <w:trPr>
          <w:trHeight w:val="20"/>
        </w:trPr>
        <w:tc>
          <w:tcPr>
            <w:tcW w:w="2612" w:type="pct"/>
            <w:shd w:val="clear" w:color="auto" w:fill="auto"/>
            <w:vAlign w:val="bottom"/>
            <w:hideMark/>
          </w:tcPr>
          <w:p w:rsidR="008E15F1" w:rsidRPr="005304EE" w:rsidRDefault="008E15F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Резерв мощности водозаборных сооружений (отрицательное значение – дефицит)</w:t>
            </w:r>
          </w:p>
        </w:tc>
        <w:tc>
          <w:tcPr>
            <w:tcW w:w="976" w:type="pct"/>
            <w:shd w:val="clear" w:color="auto" w:fill="auto"/>
            <w:vAlign w:val="center"/>
            <w:hideMark/>
          </w:tcPr>
          <w:p w:rsidR="008E15F1" w:rsidRPr="005304EE" w:rsidRDefault="008E15F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8E15F1" w:rsidRPr="005304EE" w:rsidRDefault="002F570E" w:rsidP="004502C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370BB1">
              <w:rPr>
                <w:rFonts w:ascii="Times New Roman" w:eastAsia="Times New Roman" w:hAnsi="Times New Roman" w:cs="Times New Roman"/>
                <w:sz w:val="28"/>
                <w:szCs w:val="28"/>
              </w:rPr>
              <w:t>2,4</w:t>
            </w:r>
          </w:p>
        </w:tc>
        <w:tc>
          <w:tcPr>
            <w:tcW w:w="713" w:type="pct"/>
            <w:shd w:val="clear" w:color="auto" w:fill="auto"/>
            <w:vAlign w:val="center"/>
          </w:tcPr>
          <w:p w:rsidR="008E15F1" w:rsidRPr="005304EE" w:rsidRDefault="002F570E" w:rsidP="00B67EF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370BB1">
              <w:rPr>
                <w:rFonts w:ascii="Times New Roman" w:eastAsia="Times New Roman" w:hAnsi="Times New Roman" w:cs="Times New Roman"/>
                <w:sz w:val="28"/>
                <w:szCs w:val="28"/>
              </w:rPr>
              <w:t>2,3</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5304EE"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Анализ данных таблицы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 xml:space="preserve"> показывает, что с</w:t>
      </w:r>
      <w:r w:rsidR="008E6CCA" w:rsidRPr="005304EE">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5304EE" w:rsidRDefault="001B0DE0" w:rsidP="00C876C6">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Фактический за 20</w:t>
      </w:r>
      <w:r w:rsidR="00C876C6">
        <w:rPr>
          <w:rFonts w:ascii="Times New Roman" w:eastAsia="Times New Roman" w:hAnsi="Times New Roman" w:cs="Times New Roman"/>
          <w:sz w:val="28"/>
          <w:szCs w:val="28"/>
        </w:rPr>
        <w:t>2</w:t>
      </w:r>
      <w:r w:rsidR="001246AB">
        <w:rPr>
          <w:rFonts w:ascii="Times New Roman" w:eastAsia="Times New Roman" w:hAnsi="Times New Roman" w:cs="Times New Roman"/>
          <w:sz w:val="28"/>
          <w:szCs w:val="28"/>
        </w:rPr>
        <w:t>2</w:t>
      </w:r>
      <w:r w:rsidRPr="005304EE">
        <w:rPr>
          <w:rFonts w:ascii="Times New Roman" w:eastAsia="Times New Roman" w:hAnsi="Times New Roman" w:cs="Times New Roman"/>
          <w:sz w:val="28"/>
          <w:szCs w:val="28"/>
        </w:rPr>
        <w:t>-20</w:t>
      </w:r>
      <w:r w:rsidR="00C876C6">
        <w:rPr>
          <w:rFonts w:ascii="Times New Roman" w:eastAsia="Times New Roman" w:hAnsi="Times New Roman" w:cs="Times New Roman"/>
          <w:sz w:val="28"/>
          <w:szCs w:val="28"/>
        </w:rPr>
        <w:t>2</w:t>
      </w:r>
      <w:r w:rsidR="001246AB">
        <w:rPr>
          <w:rFonts w:ascii="Times New Roman" w:eastAsia="Times New Roman" w:hAnsi="Times New Roman" w:cs="Times New Roman"/>
          <w:sz w:val="28"/>
          <w:szCs w:val="28"/>
        </w:rPr>
        <w:t>4</w:t>
      </w:r>
      <w:r w:rsidRPr="005304EE">
        <w:rPr>
          <w:rFonts w:ascii="Times New Roman" w:eastAsia="Times New Roman" w:hAnsi="Times New Roman" w:cs="Times New Roman"/>
          <w:sz w:val="28"/>
          <w:szCs w:val="28"/>
        </w:rPr>
        <w:t xml:space="preserve"> гг. уровень потерь воды в сетях составил</w:t>
      </w:r>
      <w:r w:rsidR="00127BF9" w:rsidRPr="005304EE">
        <w:rPr>
          <w:rFonts w:ascii="Times New Roman" w:eastAsia="Times New Roman" w:hAnsi="Times New Roman" w:cs="Times New Roman"/>
          <w:sz w:val="28"/>
          <w:szCs w:val="28"/>
        </w:rPr>
        <w:t xml:space="preserve"> в среднем</w:t>
      </w:r>
      <w:r w:rsidRPr="005304EE">
        <w:rPr>
          <w:rFonts w:ascii="Times New Roman" w:eastAsia="Times New Roman" w:hAnsi="Times New Roman" w:cs="Times New Roman"/>
          <w:sz w:val="28"/>
          <w:szCs w:val="28"/>
        </w:rPr>
        <w:t xml:space="preserve"> </w:t>
      </w:r>
      <w:r w:rsidR="00C876C6">
        <w:rPr>
          <w:rFonts w:ascii="Times New Roman" w:eastAsia="Times New Roman" w:hAnsi="Times New Roman" w:cs="Times New Roman"/>
          <w:sz w:val="28"/>
          <w:szCs w:val="28"/>
        </w:rPr>
        <w:t>17,3</w:t>
      </w:r>
      <w:r w:rsidR="004B493D">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от объема воды, отпущенной в сеть.</w:t>
      </w:r>
      <w:r w:rsidR="00621AC9" w:rsidRPr="005304EE">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F4CBD" w:rsidRPr="005304EE"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5304EE" w:rsidRDefault="00BF4CBD" w:rsidP="00897EF5">
      <w:pPr>
        <w:tabs>
          <w:tab w:val="left" w:pos="1276"/>
        </w:tabs>
        <w:spacing w:after="0" w:line="240" w:lineRule="auto"/>
        <w:ind w:firstLine="709"/>
        <w:jc w:val="both"/>
        <w:rPr>
          <w:rFonts w:ascii="Times New Roman" w:hAnsi="Times New Roman" w:cs="Times New Roman"/>
          <w:sz w:val="28"/>
          <w:szCs w:val="28"/>
        </w:rPr>
      </w:pPr>
      <w:r w:rsidRPr="005304EE">
        <w:rPr>
          <w:rFonts w:ascii="Times New Roman" w:eastAsia="Times New Roman" w:hAnsi="Times New Roman" w:cs="Times New Roman"/>
          <w:sz w:val="28"/>
          <w:szCs w:val="28"/>
        </w:rPr>
        <w:t xml:space="preserve">На территории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наделяется статусом гарантирующей организации.</w:t>
      </w:r>
    </w:p>
    <w:p w:rsidR="00212D99" w:rsidRPr="005304EE" w:rsidRDefault="00212D99" w:rsidP="0025177F">
      <w:pPr>
        <w:pStyle w:val="ConsPlusNormal"/>
        <w:spacing w:line="276" w:lineRule="auto"/>
        <w:ind w:firstLine="540"/>
        <w:jc w:val="both"/>
        <w:rPr>
          <w:rFonts w:ascii="Times New Roman" w:hAnsi="Times New Roman" w:cs="Times New Roman"/>
          <w:sz w:val="28"/>
          <w:szCs w:val="28"/>
        </w:rPr>
      </w:pPr>
    </w:p>
    <w:p w:rsidR="000C5630" w:rsidRPr="005304EE"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5304EE">
        <w:rPr>
          <w:rFonts w:eastAsia="Times New Roman" w:cs="Times New Roman"/>
          <w:b/>
          <w:bCs/>
          <w:caps/>
          <w:color w:val="auto"/>
          <w:spacing w:val="20"/>
          <w:kern w:val="32"/>
          <w:sz w:val="34"/>
          <w:szCs w:val="34"/>
        </w:rPr>
        <w:lastRenderedPageBreak/>
        <w:t>4</w:t>
      </w:r>
      <w:r w:rsidR="006D0AF1" w:rsidRPr="005304EE">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5"/>
    </w:p>
    <w:p w:rsidR="000C5630" w:rsidRPr="005304EE" w:rsidRDefault="000C5630" w:rsidP="004C3244">
      <w:pPr>
        <w:pStyle w:val="ConsPlusNormal"/>
        <w:spacing w:line="276" w:lineRule="auto"/>
        <w:ind w:firstLine="709"/>
        <w:jc w:val="both"/>
        <w:rPr>
          <w:rFonts w:ascii="Times New Roman" w:hAnsi="Times New Roman" w:cs="Times New Roman"/>
          <w:sz w:val="28"/>
          <w:szCs w:val="28"/>
        </w:rPr>
      </w:pPr>
    </w:p>
    <w:p w:rsidR="00727D50" w:rsidRPr="005304EE" w:rsidRDefault="00727D50" w:rsidP="005D4C45">
      <w:pPr>
        <w:spacing w:after="0" w:line="240" w:lineRule="auto"/>
        <w:ind w:firstLine="709"/>
        <w:jc w:val="both"/>
        <w:rPr>
          <w:rFonts w:ascii="Times New Roman" w:eastAsia="Times New Roman" w:hAnsi="Times New Roman" w:cs="Times New Roman"/>
          <w:sz w:val="28"/>
          <w:szCs w:val="28"/>
        </w:rPr>
      </w:pPr>
      <w:bookmarkStart w:id="16" w:name="_Hlk489379750"/>
      <w:r w:rsidRPr="005304EE">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5304EE" w:rsidRDefault="00727D50" w:rsidP="00AF6FC5">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направлениями данных мероприятий являются: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5304EE" w:rsidRDefault="00727D50" w:rsidP="00AA5852">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гарантированного водоснабжения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капитальный ремонт существующ</w:t>
      </w:r>
      <w:r w:rsidR="00270B9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скважин, котор</w:t>
      </w:r>
      <w:r w:rsidR="00270B93"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5304EE" w:rsidRDefault="00957468" w:rsidP="00016A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водоснабжения </w:t>
      </w:r>
      <w:r w:rsidR="00415E25">
        <w:rPr>
          <w:rFonts w:ascii="Times New Roman" w:eastAsia="Times New Roman" w:hAnsi="Times New Roman" w:cs="Times New Roman"/>
          <w:sz w:val="28"/>
          <w:szCs w:val="28"/>
        </w:rPr>
        <w:t>сельского поселения «Липовское»</w:t>
      </w:r>
      <w:r w:rsidRPr="005304EE">
        <w:rPr>
          <w:rFonts w:ascii="Times New Roman" w:eastAsia="Times New Roman" w:hAnsi="Times New Roman" w:cs="Times New Roman"/>
          <w:sz w:val="28"/>
          <w:szCs w:val="28"/>
        </w:rPr>
        <w:t xml:space="preserve"> предлагается использовать существующи</w:t>
      </w:r>
      <w:r w:rsidR="00270B9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водозабор</w:t>
      </w:r>
      <w:r w:rsidR="00270B93" w:rsidRPr="005304EE">
        <w:rPr>
          <w:rFonts w:ascii="Times New Roman" w:eastAsia="Times New Roman" w:hAnsi="Times New Roman" w:cs="Times New Roman"/>
          <w:sz w:val="28"/>
          <w:szCs w:val="28"/>
        </w:rPr>
        <w:t>ные сооружения</w:t>
      </w:r>
      <w:r w:rsidRPr="005304EE">
        <w:rPr>
          <w:rFonts w:ascii="Times New Roman" w:eastAsia="Times New Roman" w:hAnsi="Times New Roman" w:cs="Times New Roman"/>
          <w:sz w:val="28"/>
          <w:szCs w:val="28"/>
        </w:rPr>
        <w:t>.</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рамках модернизации и реконструкции водопроводных сетей </w:t>
      </w:r>
      <w:r w:rsidRPr="005304EE">
        <w:rPr>
          <w:rFonts w:ascii="Times New Roman" w:eastAsia="Times New Roman" w:hAnsi="Times New Roman" w:cs="Times New Roman"/>
          <w:sz w:val="28"/>
          <w:szCs w:val="28"/>
        </w:rPr>
        <w:br/>
        <w:t>предлагаются следующие решения:</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применение некорродирующих материалов.</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Трубы, изготовленные из  полиэтилена  низкого  давления  или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5304EE">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727D50" w:rsidRPr="005304EE" w:rsidRDefault="00727D50" w:rsidP="00727D50">
      <w:pPr>
        <w:pStyle w:val="a3"/>
        <w:spacing w:line="276" w:lineRule="auto"/>
        <w:ind w:firstLine="709"/>
        <w:jc w:val="both"/>
        <w:rPr>
          <w:b w:val="0"/>
          <w:spacing w:val="-1"/>
          <w:szCs w:val="28"/>
        </w:rPr>
      </w:pPr>
    </w:p>
    <w:p w:rsidR="00727D50" w:rsidRPr="005304EE" w:rsidRDefault="00727D50" w:rsidP="00727D50">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392D2E" w:rsidRPr="005304EE" w:rsidRDefault="00392D2E" w:rsidP="00392D2E">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zCs w:val="28"/>
        </w:rPr>
      </w:pPr>
    </w:p>
    <w:p w:rsidR="004C3244" w:rsidRPr="005304EE" w:rsidRDefault="004C3244"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3A580C" w:rsidRPr="005304EE"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5304EE">
        <w:rPr>
          <w:rFonts w:eastAsia="Times New Roman" w:cs="Times New Roman"/>
          <w:b/>
          <w:bCs/>
          <w:caps/>
          <w:color w:val="auto"/>
          <w:spacing w:val="20"/>
          <w:kern w:val="32"/>
          <w:sz w:val="34"/>
          <w:szCs w:val="34"/>
        </w:rPr>
        <w:lastRenderedPageBreak/>
        <w:t>5</w:t>
      </w:r>
      <w:r w:rsidR="006D0AF1" w:rsidRPr="005304EE">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5304EE">
        <w:rPr>
          <w:rFonts w:eastAsia="Times New Roman" w:cs="Times New Roman"/>
          <w:b/>
          <w:bCs/>
          <w:caps/>
          <w:color w:val="auto"/>
          <w:spacing w:val="20"/>
          <w:kern w:val="32"/>
          <w:sz w:val="34"/>
          <w:szCs w:val="34"/>
        </w:rPr>
        <w:t>изованных систем водоснабжения</w:t>
      </w:r>
      <w:bookmarkEnd w:id="17"/>
    </w:p>
    <w:p w:rsidR="004D158C" w:rsidRPr="005304EE" w:rsidRDefault="004D158C" w:rsidP="003A580C">
      <w:pPr>
        <w:pStyle w:val="ConsPlusNormal"/>
        <w:ind w:firstLine="540"/>
        <w:jc w:val="both"/>
        <w:rPr>
          <w:rFonts w:ascii="Times New Roman" w:hAnsi="Times New Roman" w:cs="Times New Roman"/>
          <w:sz w:val="28"/>
          <w:szCs w:val="28"/>
        </w:rPr>
      </w:pPr>
    </w:p>
    <w:p w:rsidR="00DF7992" w:rsidRPr="005304EE" w:rsidRDefault="00DF7992" w:rsidP="00016A50">
      <w:pPr>
        <w:pStyle w:val="a3"/>
        <w:spacing w:line="276" w:lineRule="auto"/>
        <w:ind w:firstLine="709"/>
        <w:jc w:val="both"/>
        <w:rPr>
          <w:b w:val="0"/>
        </w:rPr>
      </w:pPr>
      <w:r w:rsidRPr="005304EE">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5304EE">
        <w:rPr>
          <w:b w:val="0"/>
        </w:rPr>
        <w:t>ов</w:t>
      </w:r>
      <w:r w:rsidRPr="005304EE">
        <w:rPr>
          <w:b w:val="0"/>
        </w:rPr>
        <w:t xml:space="preserve"> </w:t>
      </w:r>
      <w:r w:rsidR="00415E25">
        <w:rPr>
          <w:b w:val="0"/>
        </w:rPr>
        <w:t>сельского поселения «Липовское»</w:t>
      </w:r>
      <w:r w:rsidRPr="005304EE">
        <w:rPr>
          <w:b w:val="0"/>
        </w:rPr>
        <w:t>.</w:t>
      </w:r>
    </w:p>
    <w:p w:rsidR="00DF7992" w:rsidRPr="005304EE" w:rsidRDefault="00DF7992" w:rsidP="00DF7992">
      <w:pPr>
        <w:pStyle w:val="a3"/>
        <w:spacing w:line="276" w:lineRule="auto"/>
        <w:ind w:firstLine="709"/>
        <w:jc w:val="both"/>
        <w:rPr>
          <w:b w:val="0"/>
        </w:rPr>
      </w:pPr>
      <w:r w:rsidRPr="005304EE">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5304EE" w:rsidRDefault="00F07E92" w:rsidP="00F07E92">
      <w:pPr>
        <w:pStyle w:val="a3"/>
        <w:spacing w:line="276" w:lineRule="auto"/>
        <w:ind w:firstLine="709"/>
        <w:jc w:val="both"/>
        <w:rPr>
          <w:b w:val="0"/>
        </w:rPr>
      </w:pPr>
      <w:r w:rsidRPr="005304EE">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5304EE" w:rsidRDefault="00DF59BD" w:rsidP="00DF59BD">
      <w:pPr>
        <w:pStyle w:val="a3"/>
        <w:spacing w:line="276" w:lineRule="auto"/>
        <w:ind w:firstLine="709"/>
        <w:jc w:val="both"/>
        <w:rPr>
          <w:b w:val="0"/>
        </w:rPr>
      </w:pPr>
      <w:r w:rsidRPr="005304EE">
        <w:rPr>
          <w:b w:val="0"/>
        </w:rPr>
        <w:t>В</w:t>
      </w:r>
      <w:r w:rsidRPr="005304EE">
        <w:rPr>
          <w:b w:val="0"/>
          <w:spacing w:val="7"/>
        </w:rPr>
        <w:t xml:space="preserve"> </w:t>
      </w:r>
      <w:r w:rsidRPr="005304EE">
        <w:rPr>
          <w:b w:val="0"/>
          <w:spacing w:val="-1"/>
        </w:rPr>
        <w:t>соответствии</w:t>
      </w:r>
      <w:r w:rsidRPr="005304EE">
        <w:rPr>
          <w:b w:val="0"/>
          <w:spacing w:val="8"/>
        </w:rPr>
        <w:t xml:space="preserve"> </w:t>
      </w:r>
      <w:r w:rsidRPr="005304EE">
        <w:rPr>
          <w:b w:val="0"/>
        </w:rPr>
        <w:t>с</w:t>
      </w:r>
      <w:r w:rsidRPr="005304EE">
        <w:rPr>
          <w:b w:val="0"/>
          <w:spacing w:val="7"/>
        </w:rPr>
        <w:t xml:space="preserve"> </w:t>
      </w:r>
      <w:r w:rsidRPr="005304EE">
        <w:rPr>
          <w:b w:val="0"/>
          <w:spacing w:val="-1"/>
        </w:rPr>
        <w:t>требованиями</w:t>
      </w:r>
      <w:r w:rsidRPr="005304EE">
        <w:rPr>
          <w:b w:val="0"/>
          <w:spacing w:val="6"/>
        </w:rPr>
        <w:t xml:space="preserve"> </w:t>
      </w:r>
      <w:r w:rsidRPr="005304EE">
        <w:rPr>
          <w:b w:val="0"/>
          <w:spacing w:val="-1"/>
        </w:rPr>
        <w:t>СанПиН</w:t>
      </w:r>
      <w:r w:rsidRPr="005304EE">
        <w:rPr>
          <w:b w:val="0"/>
          <w:spacing w:val="6"/>
        </w:rPr>
        <w:t xml:space="preserve"> </w:t>
      </w:r>
      <w:r w:rsidRPr="005304EE">
        <w:rPr>
          <w:b w:val="0"/>
          <w:spacing w:val="-1"/>
        </w:rPr>
        <w:t>2.1.4.1110-02</w:t>
      </w:r>
      <w:r w:rsidRPr="005304EE">
        <w:rPr>
          <w:b w:val="0"/>
          <w:spacing w:val="8"/>
        </w:rPr>
        <w:t xml:space="preserve"> </w:t>
      </w:r>
      <w:r w:rsidRPr="005304EE">
        <w:rPr>
          <w:b w:val="0"/>
          <w:spacing w:val="-2"/>
        </w:rPr>
        <w:t>«Зоны</w:t>
      </w:r>
      <w:r w:rsidRPr="005304EE">
        <w:rPr>
          <w:b w:val="0"/>
          <w:spacing w:val="55"/>
        </w:rPr>
        <w:t xml:space="preserve"> </w:t>
      </w:r>
      <w:r w:rsidRPr="005304EE">
        <w:rPr>
          <w:b w:val="0"/>
          <w:spacing w:val="-1"/>
        </w:rPr>
        <w:t>санитарной</w:t>
      </w:r>
      <w:r w:rsidRPr="005304EE">
        <w:rPr>
          <w:b w:val="0"/>
          <w:spacing w:val="69"/>
        </w:rPr>
        <w:t xml:space="preserve"> </w:t>
      </w:r>
      <w:r w:rsidRPr="005304EE">
        <w:rPr>
          <w:b w:val="0"/>
          <w:spacing w:val="-2"/>
        </w:rPr>
        <w:t>охраны</w:t>
      </w:r>
      <w:r w:rsidRPr="005304EE">
        <w:rPr>
          <w:b w:val="0"/>
          <w:spacing w:val="69"/>
        </w:rPr>
        <w:t xml:space="preserve"> </w:t>
      </w:r>
      <w:r w:rsidRPr="005304EE">
        <w:rPr>
          <w:b w:val="0"/>
          <w:spacing w:val="-1"/>
        </w:rPr>
        <w:t>источников</w:t>
      </w:r>
      <w:r w:rsidRPr="005304EE">
        <w:rPr>
          <w:b w:val="0"/>
        </w:rPr>
        <w:t xml:space="preserve"> </w:t>
      </w:r>
      <w:r w:rsidRPr="005304EE">
        <w:rPr>
          <w:b w:val="0"/>
          <w:spacing w:val="-1"/>
        </w:rPr>
        <w:t>водоснабжения</w:t>
      </w:r>
      <w:r w:rsidRPr="005304EE">
        <w:rPr>
          <w:b w:val="0"/>
          <w:spacing w:val="69"/>
        </w:rPr>
        <w:t xml:space="preserve"> </w:t>
      </w:r>
      <w:r w:rsidRPr="005304EE">
        <w:rPr>
          <w:b w:val="0"/>
        </w:rPr>
        <w:t>и</w:t>
      </w:r>
      <w:r w:rsidRPr="005304EE">
        <w:rPr>
          <w:b w:val="0"/>
          <w:spacing w:val="1"/>
        </w:rPr>
        <w:t xml:space="preserve"> </w:t>
      </w:r>
      <w:r w:rsidRPr="005304EE">
        <w:rPr>
          <w:b w:val="0"/>
          <w:spacing w:val="-2"/>
        </w:rPr>
        <w:t>водопроводов</w:t>
      </w:r>
      <w:r w:rsidRPr="005304EE">
        <w:rPr>
          <w:b w:val="0"/>
        </w:rPr>
        <w:t xml:space="preserve"> </w:t>
      </w:r>
      <w:r w:rsidRPr="005304EE">
        <w:rPr>
          <w:b w:val="0"/>
          <w:spacing w:val="-1"/>
        </w:rPr>
        <w:t>питьевого</w:t>
      </w:r>
      <w:r w:rsidRPr="005304EE">
        <w:rPr>
          <w:b w:val="0"/>
          <w:spacing w:val="59"/>
        </w:rPr>
        <w:t xml:space="preserve"> </w:t>
      </w:r>
      <w:r w:rsidRPr="005304EE">
        <w:rPr>
          <w:b w:val="0"/>
          <w:spacing w:val="-1"/>
        </w:rPr>
        <w:t>назначения»</w:t>
      </w:r>
      <w:r w:rsidRPr="005304EE">
        <w:rPr>
          <w:b w:val="0"/>
          <w:spacing w:val="53"/>
        </w:rPr>
        <w:t xml:space="preserve"> </w:t>
      </w:r>
      <w:r w:rsidRPr="005304EE">
        <w:rPr>
          <w:b w:val="0"/>
          <w:spacing w:val="-1"/>
        </w:rPr>
        <w:t>на</w:t>
      </w:r>
      <w:r w:rsidRPr="005304EE">
        <w:rPr>
          <w:b w:val="0"/>
          <w:spacing w:val="54"/>
        </w:rPr>
        <w:t xml:space="preserve"> </w:t>
      </w:r>
      <w:r w:rsidRPr="005304EE">
        <w:rPr>
          <w:b w:val="0"/>
          <w:spacing w:val="-1"/>
        </w:rPr>
        <w:t>источниках</w:t>
      </w:r>
      <w:r w:rsidRPr="005304EE">
        <w:rPr>
          <w:b w:val="0"/>
          <w:spacing w:val="55"/>
        </w:rPr>
        <w:t xml:space="preserve"> </w:t>
      </w:r>
      <w:r w:rsidRPr="005304EE">
        <w:rPr>
          <w:b w:val="0"/>
          <w:spacing w:val="-1"/>
        </w:rPr>
        <w:t>водоснабжения</w:t>
      </w:r>
      <w:r w:rsidRPr="005304EE">
        <w:rPr>
          <w:b w:val="0"/>
          <w:spacing w:val="54"/>
        </w:rPr>
        <w:t xml:space="preserve"> </w:t>
      </w:r>
      <w:r w:rsidRPr="005304EE">
        <w:rPr>
          <w:b w:val="0"/>
          <w:spacing w:val="-1"/>
        </w:rPr>
        <w:t>должны</w:t>
      </w:r>
      <w:r w:rsidRPr="005304EE">
        <w:rPr>
          <w:b w:val="0"/>
          <w:spacing w:val="52"/>
        </w:rPr>
        <w:t xml:space="preserve"> </w:t>
      </w:r>
      <w:r w:rsidRPr="005304EE">
        <w:rPr>
          <w:b w:val="0"/>
          <w:spacing w:val="-1"/>
        </w:rPr>
        <w:t>быть</w:t>
      </w:r>
      <w:r w:rsidRPr="005304EE">
        <w:rPr>
          <w:b w:val="0"/>
          <w:spacing w:val="52"/>
        </w:rPr>
        <w:t xml:space="preserve"> </w:t>
      </w:r>
      <w:r w:rsidRPr="005304EE">
        <w:rPr>
          <w:b w:val="0"/>
          <w:spacing w:val="-1"/>
        </w:rPr>
        <w:t>организованы</w:t>
      </w:r>
      <w:r w:rsidRPr="005304EE">
        <w:rPr>
          <w:b w:val="0"/>
          <w:spacing w:val="31"/>
        </w:rPr>
        <w:t xml:space="preserve"> </w:t>
      </w:r>
      <w:r w:rsidRPr="005304EE">
        <w:rPr>
          <w:b w:val="0"/>
          <w:spacing w:val="-1"/>
        </w:rPr>
        <w:t>санитарные</w:t>
      </w:r>
      <w:r w:rsidRPr="005304EE">
        <w:rPr>
          <w:b w:val="0"/>
          <w:spacing w:val="68"/>
        </w:rPr>
        <w:t xml:space="preserve"> </w:t>
      </w:r>
      <w:r w:rsidRPr="005304EE">
        <w:rPr>
          <w:b w:val="0"/>
          <w:spacing w:val="-1"/>
        </w:rPr>
        <w:t>защитные</w:t>
      </w:r>
      <w:r w:rsidRPr="005304EE">
        <w:rPr>
          <w:b w:val="0"/>
          <w:spacing w:val="66"/>
        </w:rPr>
        <w:t xml:space="preserve"> </w:t>
      </w:r>
      <w:r w:rsidRPr="005304EE">
        <w:rPr>
          <w:b w:val="0"/>
        </w:rPr>
        <w:t>зоны.</w:t>
      </w:r>
      <w:r w:rsidRPr="005304EE">
        <w:rPr>
          <w:b w:val="0"/>
          <w:spacing w:val="65"/>
        </w:rPr>
        <w:t xml:space="preserve"> </w:t>
      </w:r>
      <w:r w:rsidRPr="005304EE">
        <w:rPr>
          <w:b w:val="0"/>
          <w:spacing w:val="-1"/>
        </w:rPr>
        <w:t>Основной</w:t>
      </w:r>
      <w:r w:rsidRPr="005304EE">
        <w:rPr>
          <w:b w:val="0"/>
          <w:spacing w:val="67"/>
        </w:rPr>
        <w:t xml:space="preserve"> </w:t>
      </w:r>
      <w:r w:rsidRPr="005304EE">
        <w:rPr>
          <w:b w:val="0"/>
          <w:spacing w:val="-1"/>
        </w:rPr>
        <w:t>целью</w:t>
      </w:r>
      <w:r w:rsidRPr="005304EE">
        <w:rPr>
          <w:b w:val="0"/>
          <w:spacing w:val="67"/>
        </w:rPr>
        <w:t xml:space="preserve"> </w:t>
      </w:r>
      <w:r w:rsidRPr="005304EE">
        <w:rPr>
          <w:b w:val="0"/>
          <w:spacing w:val="-2"/>
        </w:rPr>
        <w:t>создания</w:t>
      </w:r>
      <w:r w:rsidRPr="005304EE">
        <w:rPr>
          <w:b w:val="0"/>
          <w:spacing w:val="68"/>
        </w:rPr>
        <w:t xml:space="preserve"> </w:t>
      </w:r>
      <w:r w:rsidRPr="005304EE">
        <w:rPr>
          <w:b w:val="0"/>
        </w:rPr>
        <w:t>и</w:t>
      </w:r>
      <w:r w:rsidRPr="005304EE">
        <w:rPr>
          <w:b w:val="0"/>
          <w:spacing w:val="66"/>
        </w:rPr>
        <w:t xml:space="preserve"> </w:t>
      </w:r>
      <w:r w:rsidRPr="005304EE">
        <w:rPr>
          <w:b w:val="0"/>
          <w:spacing w:val="-1"/>
        </w:rPr>
        <w:t>обеспечения</w:t>
      </w:r>
      <w:r w:rsidRPr="005304EE">
        <w:rPr>
          <w:b w:val="0"/>
          <w:spacing w:val="41"/>
        </w:rPr>
        <w:t xml:space="preserve"> </w:t>
      </w:r>
      <w:r w:rsidRPr="005304EE">
        <w:rPr>
          <w:b w:val="0"/>
          <w:spacing w:val="-1"/>
        </w:rPr>
        <w:t>режима</w:t>
      </w:r>
      <w:r w:rsidRPr="005304EE">
        <w:rPr>
          <w:b w:val="0"/>
          <w:spacing w:val="56"/>
        </w:rPr>
        <w:t xml:space="preserve"> </w:t>
      </w:r>
      <w:r w:rsidRPr="005304EE">
        <w:rPr>
          <w:b w:val="0"/>
        </w:rPr>
        <w:t>в</w:t>
      </w:r>
      <w:r w:rsidRPr="005304EE">
        <w:rPr>
          <w:b w:val="0"/>
          <w:spacing w:val="58"/>
        </w:rPr>
        <w:t xml:space="preserve"> </w:t>
      </w:r>
      <w:r w:rsidRPr="005304EE">
        <w:rPr>
          <w:b w:val="0"/>
          <w:spacing w:val="-1"/>
        </w:rPr>
        <w:t>санитарных</w:t>
      </w:r>
      <w:r w:rsidRPr="005304EE">
        <w:rPr>
          <w:b w:val="0"/>
          <w:spacing w:val="59"/>
        </w:rPr>
        <w:t xml:space="preserve"> </w:t>
      </w:r>
      <w:r w:rsidRPr="005304EE">
        <w:rPr>
          <w:b w:val="0"/>
          <w:spacing w:val="-2"/>
        </w:rPr>
        <w:t>защитных</w:t>
      </w:r>
      <w:r w:rsidRPr="005304EE">
        <w:rPr>
          <w:b w:val="0"/>
          <w:spacing w:val="59"/>
        </w:rPr>
        <w:t xml:space="preserve"> </w:t>
      </w:r>
      <w:r w:rsidRPr="005304EE">
        <w:rPr>
          <w:b w:val="0"/>
          <w:spacing w:val="-1"/>
        </w:rPr>
        <w:t>зонах</w:t>
      </w:r>
      <w:r w:rsidRPr="005304EE">
        <w:rPr>
          <w:b w:val="0"/>
          <w:spacing w:val="57"/>
        </w:rPr>
        <w:t xml:space="preserve"> </w:t>
      </w:r>
      <w:r w:rsidRPr="005304EE">
        <w:rPr>
          <w:b w:val="0"/>
          <w:spacing w:val="-1"/>
        </w:rPr>
        <w:t>является</w:t>
      </w:r>
      <w:r w:rsidRPr="005304EE">
        <w:rPr>
          <w:b w:val="0"/>
          <w:spacing w:val="59"/>
        </w:rPr>
        <w:t xml:space="preserve"> </w:t>
      </w:r>
      <w:r w:rsidRPr="005304EE">
        <w:rPr>
          <w:b w:val="0"/>
          <w:spacing w:val="-1"/>
        </w:rPr>
        <w:t>санитарная</w:t>
      </w:r>
      <w:r w:rsidRPr="005304EE">
        <w:rPr>
          <w:b w:val="0"/>
          <w:spacing w:val="57"/>
        </w:rPr>
        <w:t xml:space="preserve"> </w:t>
      </w:r>
      <w:r w:rsidRPr="005304EE">
        <w:rPr>
          <w:b w:val="0"/>
          <w:spacing w:val="-1"/>
        </w:rPr>
        <w:t>охрана</w:t>
      </w:r>
      <w:r w:rsidRPr="005304EE">
        <w:rPr>
          <w:b w:val="0"/>
          <w:spacing w:val="56"/>
        </w:rPr>
        <w:t xml:space="preserve"> </w:t>
      </w:r>
      <w:r w:rsidRPr="005304EE">
        <w:rPr>
          <w:b w:val="0"/>
        </w:rPr>
        <w:t>от</w:t>
      </w:r>
      <w:r w:rsidRPr="005304EE">
        <w:rPr>
          <w:b w:val="0"/>
          <w:spacing w:val="39"/>
        </w:rPr>
        <w:t xml:space="preserve"> </w:t>
      </w:r>
      <w:r w:rsidRPr="005304EE">
        <w:rPr>
          <w:b w:val="0"/>
          <w:spacing w:val="-1"/>
        </w:rPr>
        <w:t>загрязнения</w:t>
      </w:r>
      <w:r w:rsidRPr="005304EE">
        <w:rPr>
          <w:b w:val="0"/>
          <w:spacing w:val="28"/>
        </w:rPr>
        <w:t xml:space="preserve"> </w:t>
      </w:r>
      <w:r w:rsidRPr="005304EE">
        <w:rPr>
          <w:b w:val="0"/>
          <w:spacing w:val="-1"/>
        </w:rPr>
        <w:t>источников</w:t>
      </w:r>
      <w:r w:rsidRPr="005304EE">
        <w:rPr>
          <w:b w:val="0"/>
          <w:spacing w:val="29"/>
        </w:rPr>
        <w:t xml:space="preserve"> </w:t>
      </w:r>
      <w:r w:rsidRPr="005304EE">
        <w:rPr>
          <w:b w:val="0"/>
          <w:spacing w:val="-2"/>
        </w:rPr>
        <w:t>водоснабжения</w:t>
      </w:r>
      <w:r w:rsidRPr="005304EE">
        <w:rPr>
          <w:b w:val="0"/>
          <w:spacing w:val="30"/>
        </w:rPr>
        <w:t xml:space="preserve"> </w:t>
      </w:r>
      <w:r w:rsidRPr="005304EE">
        <w:rPr>
          <w:b w:val="0"/>
        </w:rPr>
        <w:t>и</w:t>
      </w:r>
      <w:r w:rsidRPr="005304EE">
        <w:rPr>
          <w:b w:val="0"/>
          <w:spacing w:val="30"/>
        </w:rPr>
        <w:t xml:space="preserve"> </w:t>
      </w:r>
      <w:r w:rsidRPr="005304EE">
        <w:rPr>
          <w:b w:val="0"/>
          <w:spacing w:val="-2"/>
        </w:rPr>
        <w:t>водопроводных</w:t>
      </w:r>
      <w:r w:rsidRPr="005304EE">
        <w:rPr>
          <w:b w:val="0"/>
          <w:spacing w:val="31"/>
        </w:rPr>
        <w:t xml:space="preserve"> </w:t>
      </w:r>
      <w:r w:rsidRPr="005304EE">
        <w:rPr>
          <w:b w:val="0"/>
          <w:spacing w:val="-1"/>
        </w:rPr>
        <w:t>сооружений,</w:t>
      </w:r>
      <w:r w:rsidRPr="005304EE">
        <w:rPr>
          <w:b w:val="0"/>
          <w:spacing w:val="29"/>
        </w:rPr>
        <w:t xml:space="preserve"> </w:t>
      </w:r>
      <w:r w:rsidRPr="005304EE">
        <w:rPr>
          <w:b w:val="0"/>
        </w:rPr>
        <w:t>а</w:t>
      </w:r>
      <w:r w:rsidRPr="005304EE">
        <w:rPr>
          <w:b w:val="0"/>
          <w:spacing w:val="63"/>
        </w:rPr>
        <w:t xml:space="preserve"> </w:t>
      </w:r>
      <w:r w:rsidRPr="005304EE">
        <w:rPr>
          <w:b w:val="0"/>
        </w:rPr>
        <w:t xml:space="preserve">также </w:t>
      </w:r>
      <w:r w:rsidRPr="005304EE">
        <w:rPr>
          <w:b w:val="0"/>
          <w:spacing w:val="-2"/>
        </w:rPr>
        <w:t>территорий,</w:t>
      </w:r>
      <w:r w:rsidRPr="005304EE">
        <w:rPr>
          <w:b w:val="0"/>
          <w:spacing w:val="-1"/>
        </w:rPr>
        <w:t xml:space="preserve"> на</w:t>
      </w:r>
      <w:r w:rsidRPr="005304EE">
        <w:rPr>
          <w:b w:val="0"/>
        </w:rPr>
        <w:t xml:space="preserve"> </w:t>
      </w:r>
      <w:r w:rsidRPr="005304EE">
        <w:rPr>
          <w:b w:val="0"/>
          <w:spacing w:val="-1"/>
        </w:rPr>
        <w:t>которых</w:t>
      </w:r>
      <w:r w:rsidRPr="005304EE">
        <w:rPr>
          <w:b w:val="0"/>
          <w:spacing w:val="1"/>
        </w:rPr>
        <w:t xml:space="preserve"> </w:t>
      </w:r>
      <w:r w:rsidRPr="005304EE">
        <w:rPr>
          <w:b w:val="0"/>
          <w:spacing w:val="-1"/>
        </w:rPr>
        <w:t>они</w:t>
      </w:r>
      <w:r w:rsidRPr="005304EE">
        <w:rPr>
          <w:b w:val="0"/>
          <w:spacing w:val="-3"/>
        </w:rPr>
        <w:t xml:space="preserve"> </w:t>
      </w:r>
      <w:r w:rsidRPr="005304EE">
        <w:rPr>
          <w:b w:val="0"/>
          <w:spacing w:val="-1"/>
        </w:rPr>
        <w:t>расположены.</w:t>
      </w:r>
    </w:p>
    <w:p w:rsidR="00DF59BD" w:rsidRPr="005304EE" w:rsidRDefault="00DF59BD" w:rsidP="00DF59BD">
      <w:pPr>
        <w:pStyle w:val="a3"/>
        <w:spacing w:line="276" w:lineRule="auto"/>
        <w:ind w:firstLine="709"/>
        <w:jc w:val="both"/>
        <w:rPr>
          <w:b w:val="0"/>
        </w:rPr>
      </w:pPr>
      <w:r w:rsidRPr="005304EE">
        <w:rPr>
          <w:b w:val="0"/>
        </w:rPr>
        <w:t>Для</w:t>
      </w:r>
      <w:r w:rsidRPr="005304EE">
        <w:rPr>
          <w:b w:val="0"/>
          <w:spacing w:val="12"/>
        </w:rPr>
        <w:t xml:space="preserve"> </w:t>
      </w:r>
      <w:r w:rsidRPr="005304EE">
        <w:rPr>
          <w:b w:val="0"/>
          <w:spacing w:val="-1"/>
        </w:rPr>
        <w:t>соблюдения</w:t>
      </w:r>
      <w:r w:rsidRPr="005304EE">
        <w:rPr>
          <w:b w:val="0"/>
          <w:spacing w:val="13"/>
        </w:rPr>
        <w:t xml:space="preserve"> </w:t>
      </w:r>
      <w:r w:rsidRPr="005304EE">
        <w:rPr>
          <w:b w:val="0"/>
          <w:spacing w:val="-1"/>
        </w:rPr>
        <w:t>санитарного</w:t>
      </w:r>
      <w:r w:rsidRPr="005304EE">
        <w:rPr>
          <w:b w:val="0"/>
          <w:spacing w:val="11"/>
        </w:rPr>
        <w:t xml:space="preserve"> </w:t>
      </w:r>
      <w:r w:rsidRPr="005304EE">
        <w:rPr>
          <w:b w:val="0"/>
          <w:spacing w:val="-1"/>
        </w:rPr>
        <w:t>режима</w:t>
      </w:r>
      <w:r w:rsidRPr="005304EE">
        <w:rPr>
          <w:b w:val="0"/>
          <w:spacing w:val="12"/>
        </w:rPr>
        <w:t xml:space="preserve"> </w:t>
      </w:r>
      <w:r w:rsidRPr="005304EE">
        <w:rPr>
          <w:b w:val="0"/>
          <w:spacing w:val="-1"/>
        </w:rPr>
        <w:t>поверхностных</w:t>
      </w:r>
      <w:r w:rsidRPr="005304EE">
        <w:rPr>
          <w:b w:val="0"/>
          <w:spacing w:val="11"/>
        </w:rPr>
        <w:t xml:space="preserve"> </w:t>
      </w:r>
      <w:r w:rsidRPr="005304EE">
        <w:rPr>
          <w:b w:val="0"/>
          <w:spacing w:val="-1"/>
        </w:rPr>
        <w:t>источников</w:t>
      </w:r>
      <w:r w:rsidRPr="005304EE">
        <w:rPr>
          <w:b w:val="0"/>
          <w:spacing w:val="41"/>
        </w:rPr>
        <w:t xml:space="preserve"> </w:t>
      </w:r>
      <w:r w:rsidRPr="005304EE">
        <w:rPr>
          <w:b w:val="0"/>
          <w:spacing w:val="-1"/>
        </w:rPr>
        <w:t>водоснабжения</w:t>
      </w:r>
      <w:r w:rsidRPr="005304EE">
        <w:rPr>
          <w:b w:val="0"/>
        </w:rPr>
        <w:t xml:space="preserve"> </w:t>
      </w:r>
      <w:r w:rsidRPr="005304EE">
        <w:rPr>
          <w:b w:val="0"/>
          <w:spacing w:val="-1"/>
        </w:rPr>
        <w:t>предусмотрены</w:t>
      </w:r>
      <w:r w:rsidRPr="005304EE">
        <w:rPr>
          <w:b w:val="0"/>
        </w:rPr>
        <w:t xml:space="preserve"> </w:t>
      </w:r>
      <w:r w:rsidRPr="005304EE">
        <w:rPr>
          <w:b w:val="0"/>
          <w:spacing w:val="-2"/>
        </w:rPr>
        <w:t>три</w:t>
      </w:r>
      <w:r w:rsidRPr="005304EE">
        <w:rPr>
          <w:b w:val="0"/>
          <w:spacing w:val="-3"/>
        </w:rPr>
        <w:t xml:space="preserve"> </w:t>
      </w:r>
      <w:r w:rsidRPr="005304EE">
        <w:rPr>
          <w:b w:val="0"/>
          <w:spacing w:val="-1"/>
        </w:rPr>
        <w:t>пояса</w:t>
      </w:r>
      <w:r w:rsidRPr="005304EE">
        <w:rPr>
          <w:b w:val="0"/>
        </w:rPr>
        <w:t xml:space="preserve"> </w:t>
      </w:r>
      <w:r w:rsidRPr="005304EE">
        <w:rPr>
          <w:b w:val="0"/>
          <w:spacing w:val="-1"/>
        </w:rPr>
        <w:t>зон</w:t>
      </w:r>
      <w:r w:rsidRPr="005304EE">
        <w:rPr>
          <w:b w:val="0"/>
        </w:rPr>
        <w:t xml:space="preserve"> </w:t>
      </w:r>
      <w:r w:rsidRPr="005304EE">
        <w:rPr>
          <w:b w:val="0"/>
          <w:spacing w:val="-1"/>
        </w:rPr>
        <w:t>санитарной</w:t>
      </w:r>
      <w:r w:rsidRPr="005304EE">
        <w:rPr>
          <w:b w:val="0"/>
          <w:spacing w:val="-3"/>
        </w:rPr>
        <w:t xml:space="preserve"> </w:t>
      </w:r>
      <w:r w:rsidRPr="005304EE">
        <w:rPr>
          <w:b w:val="0"/>
          <w:spacing w:val="-1"/>
        </w:rPr>
        <w:t>охраны.</w:t>
      </w:r>
    </w:p>
    <w:p w:rsidR="00DF59BD" w:rsidRPr="005304EE" w:rsidRDefault="009D0386" w:rsidP="00DF59BD">
      <w:pPr>
        <w:pStyle w:val="a3"/>
        <w:spacing w:line="276" w:lineRule="auto"/>
        <w:ind w:firstLine="709"/>
        <w:jc w:val="both"/>
        <w:rPr>
          <w:b w:val="0"/>
          <w:spacing w:val="-1"/>
        </w:rPr>
      </w:pPr>
      <w:r w:rsidRPr="005304EE">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5304EE">
        <w:rPr>
          <w:b w:val="0"/>
          <w:spacing w:val="-1"/>
        </w:rPr>
        <w:t xml:space="preserve"> или сохранение нулевого уровня</w:t>
      </w:r>
      <w:r w:rsidRPr="005304EE">
        <w:rPr>
          <w:b w:val="0"/>
          <w:spacing w:val="-1"/>
        </w:rPr>
        <w:t xml:space="preserve"> </w:t>
      </w:r>
      <w:r w:rsidR="003705BE" w:rsidRPr="005304EE">
        <w:rPr>
          <w:b w:val="0"/>
          <w:spacing w:val="-1"/>
        </w:rPr>
        <w:t>потерь воды при транспортировке</w:t>
      </w:r>
      <w:r w:rsidR="001733CA" w:rsidRPr="005304EE">
        <w:rPr>
          <w:b w:val="0"/>
          <w:spacing w:val="-1"/>
        </w:rPr>
        <w:t xml:space="preserve"> и расхода воды на собственные нужды водоснабжающей организации</w:t>
      </w:r>
      <w:r w:rsidRPr="005304EE">
        <w:rPr>
          <w:b w:val="0"/>
          <w:spacing w:val="-1"/>
        </w:rPr>
        <w:t>.</w:t>
      </w:r>
    </w:p>
    <w:p w:rsidR="00720771" w:rsidRPr="005304EE" w:rsidRDefault="00CC595A" w:rsidP="00DF59BD">
      <w:pPr>
        <w:pStyle w:val="a3"/>
        <w:spacing w:line="276" w:lineRule="auto"/>
        <w:ind w:firstLine="709"/>
        <w:jc w:val="both"/>
        <w:rPr>
          <w:b w:val="0"/>
          <w:spacing w:val="-1"/>
        </w:rPr>
      </w:pPr>
      <w:r w:rsidRPr="005304EE">
        <w:rPr>
          <w:b w:val="0"/>
          <w:spacing w:val="-1"/>
        </w:rPr>
        <w:t>Эффект</w:t>
      </w:r>
      <w:r w:rsidRPr="005304EE">
        <w:rPr>
          <w:b w:val="0"/>
          <w:spacing w:val="8"/>
        </w:rPr>
        <w:t xml:space="preserve"> </w:t>
      </w:r>
      <w:r w:rsidRPr="005304EE">
        <w:rPr>
          <w:b w:val="0"/>
        </w:rPr>
        <w:t>от</w:t>
      </w:r>
      <w:r w:rsidRPr="005304EE">
        <w:rPr>
          <w:b w:val="0"/>
          <w:spacing w:val="8"/>
        </w:rPr>
        <w:t xml:space="preserve"> </w:t>
      </w:r>
      <w:r w:rsidRPr="005304EE">
        <w:rPr>
          <w:b w:val="0"/>
          <w:spacing w:val="-1"/>
        </w:rPr>
        <w:t>внедрения</w:t>
      </w:r>
      <w:r w:rsidRPr="005304EE">
        <w:rPr>
          <w:b w:val="0"/>
          <w:spacing w:val="9"/>
        </w:rPr>
        <w:t xml:space="preserve"> </w:t>
      </w:r>
      <w:r w:rsidRPr="005304EE">
        <w:rPr>
          <w:b w:val="0"/>
          <w:spacing w:val="-1"/>
        </w:rPr>
        <w:t>данных</w:t>
      </w:r>
      <w:r w:rsidRPr="005304EE">
        <w:rPr>
          <w:b w:val="0"/>
          <w:spacing w:val="9"/>
        </w:rPr>
        <w:t xml:space="preserve"> </w:t>
      </w:r>
      <w:r w:rsidRPr="005304EE">
        <w:rPr>
          <w:b w:val="0"/>
          <w:spacing w:val="-1"/>
        </w:rPr>
        <w:t>мероприятий</w:t>
      </w:r>
      <w:r w:rsidRPr="005304EE">
        <w:rPr>
          <w:b w:val="0"/>
          <w:spacing w:val="13"/>
        </w:rPr>
        <w:t xml:space="preserve"> </w:t>
      </w:r>
      <w:r w:rsidRPr="005304EE">
        <w:rPr>
          <w:b w:val="0"/>
        </w:rPr>
        <w:t>–</w:t>
      </w:r>
      <w:r w:rsidRPr="005304EE">
        <w:rPr>
          <w:b w:val="0"/>
          <w:spacing w:val="10"/>
        </w:rPr>
        <w:t xml:space="preserve"> </w:t>
      </w:r>
      <w:r w:rsidRPr="005304EE">
        <w:rPr>
          <w:b w:val="0"/>
          <w:spacing w:val="-1"/>
        </w:rPr>
        <w:t>улучшение</w:t>
      </w:r>
      <w:r w:rsidRPr="005304EE">
        <w:rPr>
          <w:b w:val="0"/>
          <w:spacing w:val="9"/>
        </w:rPr>
        <w:t xml:space="preserve"> </w:t>
      </w:r>
      <w:r w:rsidRPr="005304EE">
        <w:rPr>
          <w:b w:val="0"/>
          <w:spacing w:val="-1"/>
        </w:rPr>
        <w:t>здоровья</w:t>
      </w:r>
      <w:r w:rsidRPr="005304EE">
        <w:rPr>
          <w:b w:val="0"/>
          <w:spacing w:val="33"/>
        </w:rPr>
        <w:t xml:space="preserve"> </w:t>
      </w:r>
      <w:r w:rsidRPr="005304EE">
        <w:rPr>
          <w:b w:val="0"/>
        </w:rPr>
        <w:t xml:space="preserve">и </w:t>
      </w:r>
      <w:r w:rsidRPr="005304EE">
        <w:rPr>
          <w:b w:val="0"/>
          <w:spacing w:val="-1"/>
        </w:rPr>
        <w:t>качества жизни</w:t>
      </w:r>
      <w:r w:rsidRPr="005304EE">
        <w:rPr>
          <w:b w:val="0"/>
        </w:rPr>
        <w:t xml:space="preserve"> </w:t>
      </w:r>
      <w:r w:rsidR="00EA0069" w:rsidRPr="005304EE">
        <w:rPr>
          <w:b w:val="0"/>
          <w:spacing w:val="-1"/>
        </w:rPr>
        <w:t>населения</w:t>
      </w:r>
      <w:r w:rsidRPr="005304EE">
        <w:rPr>
          <w:b w:val="0"/>
          <w:spacing w:val="-1"/>
        </w:rPr>
        <w:t>.</w:t>
      </w:r>
    </w:p>
    <w:p w:rsidR="00BB5842" w:rsidRPr="005304EE"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5304EE">
        <w:rPr>
          <w:rFonts w:eastAsia="Times New Roman" w:cs="Times New Roman"/>
          <w:b/>
          <w:bCs/>
          <w:caps/>
          <w:color w:val="auto"/>
          <w:spacing w:val="20"/>
          <w:kern w:val="32"/>
          <w:sz w:val="34"/>
          <w:szCs w:val="34"/>
        </w:rPr>
        <w:lastRenderedPageBreak/>
        <w:t>6</w:t>
      </w:r>
      <w:r w:rsidR="006D0AF1" w:rsidRPr="005304EE">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8"/>
      <w:r w:rsidR="006D0AF1" w:rsidRPr="005304EE">
        <w:rPr>
          <w:rFonts w:eastAsia="Times New Roman" w:cs="Times New Roman"/>
          <w:b/>
          <w:bCs/>
          <w:caps/>
          <w:color w:val="auto"/>
          <w:spacing w:val="20"/>
          <w:kern w:val="32"/>
          <w:sz w:val="34"/>
          <w:szCs w:val="34"/>
        </w:rPr>
        <w:t xml:space="preserve"> </w:t>
      </w:r>
    </w:p>
    <w:p w:rsidR="004A193D" w:rsidRPr="005304EE" w:rsidRDefault="004A193D" w:rsidP="00A142F1">
      <w:pPr>
        <w:pStyle w:val="ConsPlusNormal"/>
        <w:ind w:firstLine="540"/>
        <w:jc w:val="both"/>
        <w:rPr>
          <w:rFonts w:ascii="Times New Roman" w:hAnsi="Times New Roman" w:cs="Times New Roman"/>
          <w:sz w:val="28"/>
          <w:szCs w:val="28"/>
        </w:rPr>
      </w:pPr>
    </w:p>
    <w:p w:rsidR="00F327EF" w:rsidRDefault="00F327EF" w:rsidP="00F327E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5304EE" w:rsidRDefault="00BB11E6" w:rsidP="007E1F5E">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Стоимость мероприятий </w:t>
      </w:r>
      <w:r w:rsidR="001246AB">
        <w:rPr>
          <w:rFonts w:ascii="Times New Roman" w:hAnsi="Times New Roman" w:cs="Times New Roman"/>
          <w:sz w:val="28"/>
          <w:szCs w:val="28"/>
        </w:rPr>
        <w:t xml:space="preserve">будет </w:t>
      </w:r>
      <w:r w:rsidRPr="005304EE">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5304EE">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454B4F">
        <w:rPr>
          <w:rFonts w:ascii="Times New Roman" w:hAnsi="Times New Roman" w:cs="Times New Roman"/>
          <w:sz w:val="28"/>
          <w:szCs w:val="28"/>
        </w:rPr>
        <w:t>-коммунального хозяйства Россий</w:t>
      </w:r>
      <w:r w:rsidR="00DA6380" w:rsidRPr="005304EE">
        <w:rPr>
          <w:rFonts w:ascii="Times New Roman" w:hAnsi="Times New Roman" w:cs="Times New Roman"/>
          <w:sz w:val="28"/>
          <w:szCs w:val="28"/>
        </w:rPr>
        <w:t>ской Федерации от 28.06.2017 г. №936/пр</w:t>
      </w:r>
      <w:r w:rsidRPr="005304EE">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7E1F5E">
        <w:rPr>
          <w:rFonts w:ascii="Times New Roman" w:hAnsi="Times New Roman" w:cs="Times New Roman"/>
          <w:sz w:val="28"/>
          <w:szCs w:val="28"/>
        </w:rPr>
        <w:t>2</w:t>
      </w:r>
      <w:r w:rsidR="001246AB">
        <w:rPr>
          <w:rFonts w:ascii="Times New Roman" w:hAnsi="Times New Roman" w:cs="Times New Roman"/>
          <w:sz w:val="28"/>
          <w:szCs w:val="28"/>
        </w:rPr>
        <w:t>5</w:t>
      </w:r>
      <w:r w:rsidRPr="005304EE">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377225" w:rsidRPr="005304EE" w:rsidRDefault="00377225" w:rsidP="00251493">
      <w:pPr>
        <w:rPr>
          <w:sz w:val="28"/>
          <w:szCs w:val="28"/>
        </w:rPr>
        <w:sectPr w:rsidR="00377225" w:rsidRPr="005304EE" w:rsidSect="00D76782">
          <w:pgSz w:w="11906" w:h="16838"/>
          <w:pgMar w:top="1134" w:right="1134" w:bottom="1134" w:left="1134" w:header="709" w:footer="709" w:gutter="0"/>
          <w:cols w:space="708"/>
          <w:docGrid w:linePitch="360"/>
        </w:sectPr>
      </w:pPr>
    </w:p>
    <w:p w:rsidR="003B1616" w:rsidRPr="005304EE" w:rsidRDefault="00850E4A" w:rsidP="000111D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5304EE">
        <w:rPr>
          <w:rFonts w:eastAsia="Times New Roman" w:cs="Times New Roman"/>
          <w:b/>
          <w:bCs/>
          <w:caps/>
          <w:color w:val="auto"/>
          <w:spacing w:val="20"/>
          <w:kern w:val="32"/>
          <w:sz w:val="34"/>
          <w:szCs w:val="34"/>
        </w:rPr>
        <w:lastRenderedPageBreak/>
        <w:t>7</w:t>
      </w:r>
      <w:r w:rsidR="006D0AF1" w:rsidRPr="005304EE">
        <w:rPr>
          <w:rFonts w:eastAsia="Times New Roman" w:cs="Times New Roman"/>
          <w:b/>
          <w:bCs/>
          <w:caps/>
          <w:color w:val="auto"/>
          <w:spacing w:val="20"/>
          <w:kern w:val="32"/>
          <w:sz w:val="34"/>
          <w:szCs w:val="34"/>
        </w:rPr>
        <w:t xml:space="preserve">. </w:t>
      </w:r>
      <w:r w:rsidR="000111DF">
        <w:rPr>
          <w:rFonts w:eastAsia="Times New Roman" w:cs="Times New Roman"/>
          <w:b/>
          <w:bCs/>
          <w:caps/>
          <w:color w:val="auto"/>
          <w:spacing w:val="20"/>
          <w:kern w:val="32"/>
          <w:sz w:val="34"/>
          <w:szCs w:val="34"/>
        </w:rPr>
        <w:t>плановые</w:t>
      </w:r>
      <w:r w:rsidR="006D0AF1" w:rsidRPr="005304EE">
        <w:rPr>
          <w:rFonts w:eastAsia="Times New Roman" w:cs="Times New Roman"/>
          <w:b/>
          <w:bCs/>
          <w:caps/>
          <w:color w:val="auto"/>
          <w:spacing w:val="20"/>
          <w:kern w:val="32"/>
          <w:sz w:val="34"/>
          <w:szCs w:val="34"/>
        </w:rPr>
        <w:t xml:space="preserve"> показатели развития центра</w:t>
      </w:r>
      <w:r w:rsidRPr="005304EE">
        <w:rPr>
          <w:rFonts w:eastAsia="Times New Roman" w:cs="Times New Roman"/>
          <w:b/>
          <w:bCs/>
          <w:caps/>
          <w:color w:val="auto"/>
          <w:spacing w:val="20"/>
          <w:kern w:val="32"/>
          <w:sz w:val="34"/>
          <w:szCs w:val="34"/>
        </w:rPr>
        <w:t>лизованных систем водоснабжения</w:t>
      </w:r>
      <w:bookmarkEnd w:id="19"/>
      <w:r w:rsidR="006D0AF1" w:rsidRPr="005304EE">
        <w:rPr>
          <w:rFonts w:eastAsia="Times New Roman" w:cs="Times New Roman"/>
          <w:b/>
          <w:bCs/>
          <w:caps/>
          <w:color w:val="auto"/>
          <w:spacing w:val="20"/>
          <w:kern w:val="32"/>
          <w:sz w:val="34"/>
          <w:szCs w:val="34"/>
        </w:rPr>
        <w:t xml:space="preserve"> </w:t>
      </w:r>
    </w:p>
    <w:p w:rsidR="003B1616" w:rsidRPr="005304EE" w:rsidRDefault="003B1616" w:rsidP="0053306F">
      <w:pPr>
        <w:pStyle w:val="a3"/>
        <w:spacing w:line="276" w:lineRule="auto"/>
        <w:jc w:val="both"/>
        <w:rPr>
          <w:b w:val="0"/>
          <w:spacing w:val="-1"/>
          <w:szCs w:val="28"/>
        </w:rPr>
      </w:pPr>
    </w:p>
    <w:p w:rsidR="00EC2033"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EC2033" w:rsidRPr="00387D00" w:rsidRDefault="00EC2033" w:rsidP="00347B90">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415E25">
        <w:rPr>
          <w:rFonts w:ascii="Times New Roman" w:hAnsi="Times New Roman" w:cs="Times New Roman"/>
          <w:sz w:val="28"/>
          <w:szCs w:val="28"/>
        </w:rPr>
        <w:t>сельского поселения «Липовское»</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необходимый минимальный перечень плановых показателей функционирования центральных систем водоснабжения определёный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EC2033" w:rsidRDefault="00EC2033" w:rsidP="00EC2033">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EC2033" w:rsidRPr="00387D00" w:rsidRDefault="00EC2033" w:rsidP="00EC2033">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EC2033" w:rsidRPr="00387D00" w:rsidTr="0053306F">
        <w:trPr>
          <w:tblHeader/>
        </w:trPr>
        <w:tc>
          <w:tcPr>
            <w:tcW w:w="300"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EC2033" w:rsidRPr="00387D00" w:rsidTr="0053306F">
        <w:tc>
          <w:tcPr>
            <w:tcW w:w="300" w:type="pct"/>
          </w:tcPr>
          <w:p w:rsidR="00EC2033" w:rsidRPr="00BF7F57"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EC2033" w:rsidRPr="00387D00" w:rsidRDefault="00EC2033" w:rsidP="0053306F">
            <w:pPr>
              <w:spacing w:after="0" w:line="240" w:lineRule="auto"/>
              <w:rPr>
                <w:rFonts w:ascii="Times New Roman" w:eastAsia="Times New Roman" w:hAnsi="Times New Roman" w:cs="Times New Roman"/>
                <w:b/>
                <w:sz w:val="24"/>
                <w:szCs w:val="24"/>
              </w:rPr>
            </w:pP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EC2033" w:rsidRPr="00387D00" w:rsidTr="0053306F">
        <w:tc>
          <w:tcPr>
            <w:tcW w:w="300" w:type="pct"/>
            <w:vMerge w:val="restar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EC2033" w:rsidRPr="00387D00" w:rsidRDefault="00EC2033" w:rsidP="0053306F">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EC2033" w:rsidRPr="00387D00" w:rsidTr="0053306F">
        <w:tc>
          <w:tcPr>
            <w:tcW w:w="300"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125"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p>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EC2033" w:rsidRPr="00387D00" w:rsidTr="0053306F">
        <w:trPr>
          <w:trHeight w:val="96"/>
        </w:trPr>
        <w:tc>
          <w:tcPr>
            <w:tcW w:w="300"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EC2033" w:rsidRDefault="00EC2033" w:rsidP="0053306F">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EC2033" w:rsidRPr="00387D00" w:rsidRDefault="00EC2033" w:rsidP="00EC2033">
      <w:pPr>
        <w:pStyle w:val="ConsPlusNormal"/>
        <w:ind w:firstLine="540"/>
        <w:jc w:val="both"/>
        <w:rPr>
          <w:rFonts w:ascii="Times New Roman" w:hAnsi="Times New Roman" w:cs="Times New Roman"/>
          <w:sz w:val="28"/>
          <w:szCs w:val="28"/>
        </w:rPr>
      </w:pP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415E25">
        <w:rPr>
          <w:rFonts w:ascii="Times New Roman" w:hAnsi="Times New Roman" w:cs="Times New Roman"/>
          <w:sz w:val="28"/>
          <w:szCs w:val="28"/>
        </w:rPr>
        <w:t>сельского поселения «Липовское»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415E25">
        <w:rPr>
          <w:rFonts w:ascii="Times New Roman" w:hAnsi="Times New Roman" w:cs="Times New Roman"/>
          <w:sz w:val="28"/>
          <w:szCs w:val="28"/>
        </w:rPr>
        <w:t>сельского поселения «Липовское»</w:t>
      </w:r>
      <w:r w:rsidRPr="00387D00">
        <w:rPr>
          <w:rFonts w:ascii="Times New Roman" w:hAnsi="Times New Roman" w:cs="Times New Roman"/>
          <w:sz w:val="28"/>
          <w:szCs w:val="28"/>
        </w:rPr>
        <w:t xml:space="preserve">  являются: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53306F" w:rsidRDefault="0053306F">
      <w:pPr>
        <w:rPr>
          <w:rFonts w:ascii="Times New Roman" w:hAnsi="Times New Roman" w:cs="Times New Roman"/>
          <w:sz w:val="28"/>
          <w:szCs w:val="28"/>
        </w:rPr>
        <w:sectPr w:rsidR="0053306F" w:rsidSect="0053306F">
          <w:pgSz w:w="11906" w:h="16838"/>
          <w:pgMar w:top="1134" w:right="1134" w:bottom="1134" w:left="1134" w:header="709" w:footer="709" w:gutter="0"/>
          <w:cols w:space="708"/>
          <w:docGrid w:linePitch="360"/>
        </w:sectPr>
      </w:pPr>
    </w:p>
    <w:tbl>
      <w:tblPr>
        <w:tblpPr w:leftFromText="180" w:rightFromText="180" w:vertAnchor="text" w:horzAnchor="margin" w:tblpY="-277"/>
        <w:tblW w:w="4974" w:type="pct"/>
        <w:tblLayout w:type="fixed"/>
        <w:tblLook w:val="04A0" w:firstRow="1" w:lastRow="0" w:firstColumn="1" w:lastColumn="0" w:noHBand="0" w:noVBand="1"/>
      </w:tblPr>
      <w:tblGrid>
        <w:gridCol w:w="517"/>
        <w:gridCol w:w="3321"/>
        <w:gridCol w:w="759"/>
        <w:gridCol w:w="885"/>
        <w:gridCol w:w="862"/>
        <w:gridCol w:w="671"/>
        <w:gridCol w:w="641"/>
        <w:gridCol w:w="512"/>
        <w:gridCol w:w="644"/>
        <w:gridCol w:w="644"/>
        <w:gridCol w:w="644"/>
        <w:gridCol w:w="512"/>
        <w:gridCol w:w="512"/>
        <w:gridCol w:w="506"/>
        <w:gridCol w:w="630"/>
        <w:gridCol w:w="471"/>
        <w:gridCol w:w="468"/>
        <w:gridCol w:w="468"/>
        <w:gridCol w:w="462"/>
        <w:gridCol w:w="580"/>
      </w:tblGrid>
      <w:tr w:rsidR="0053306F" w:rsidRPr="00432702" w:rsidTr="0053306F">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533610" w:rsidRPr="00432702" w:rsidTr="0053306F">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533610" w:rsidRDefault="00533610" w:rsidP="00533610">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Плановые показатели развития централизованных систем водоснабжения МО «Липовское»</w:t>
            </w:r>
          </w:p>
        </w:tc>
      </w:tr>
      <w:tr w:rsidR="0053306F" w:rsidRPr="00432702" w:rsidTr="0053306F">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r>
      <w:tr w:rsidR="0053306F" w:rsidRPr="00527B82" w:rsidTr="00AE171D">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53306F" w:rsidRPr="00432702" w:rsidRDefault="0053306F" w:rsidP="0053306F">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53306F" w:rsidRPr="00432702" w:rsidRDefault="0053306F" w:rsidP="0053306F">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53306F" w:rsidRPr="00432702" w:rsidRDefault="0053306F" w:rsidP="0053306F">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p>
        </w:tc>
        <w:tc>
          <w:tcPr>
            <w:tcW w:w="293" w:type="pct"/>
            <w:tcBorders>
              <w:top w:val="nil"/>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228" w:type="pct"/>
            <w:tcBorders>
              <w:top w:val="nil"/>
              <w:left w:val="single" w:sz="4" w:space="0" w:color="auto"/>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246AB">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246AB">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246AB">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246AB">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246AB">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246AB">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246AB">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246AB">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53306F" w:rsidRPr="00527B82" w:rsidRDefault="0053306F" w:rsidP="001246AB">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246AB">
              <w:rPr>
                <w:rFonts w:ascii="Times New Roman" w:eastAsia="Times New Roman" w:hAnsi="Times New Roman" w:cs="Times New Roman"/>
                <w:b/>
                <w:bCs/>
                <w:sz w:val="18"/>
                <w:szCs w:val="18"/>
              </w:rPr>
              <w:t>7 - 2040</w:t>
            </w:r>
          </w:p>
        </w:tc>
      </w:tr>
      <w:tr w:rsidR="0053306F" w:rsidRPr="00432702" w:rsidTr="00AE171D">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06F" w:rsidRPr="008708DB" w:rsidRDefault="0053306F" w:rsidP="0053306F">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53306F" w:rsidRPr="008708DB" w:rsidRDefault="0053306F" w:rsidP="0053306F">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53306F" w:rsidRPr="008708DB" w:rsidRDefault="0053306F" w:rsidP="0053306F">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53306F" w:rsidRPr="008708DB" w:rsidRDefault="0053306F" w:rsidP="0053306F">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293" w:type="pct"/>
            <w:tcBorders>
              <w:top w:val="nil"/>
              <w:left w:val="single" w:sz="4" w:space="0" w:color="auto"/>
              <w:bottom w:val="single" w:sz="4" w:space="0" w:color="auto"/>
              <w:right w:val="single" w:sz="4" w:space="0" w:color="auto"/>
            </w:tcBorders>
          </w:tcPr>
          <w:p w:rsidR="0053306F" w:rsidRPr="008708DB" w:rsidRDefault="0053306F" w:rsidP="0053306F">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228" w:type="pct"/>
            <w:tcBorders>
              <w:top w:val="nil"/>
              <w:left w:val="single" w:sz="4" w:space="0" w:color="auto"/>
              <w:bottom w:val="single" w:sz="4" w:space="0" w:color="auto"/>
              <w:right w:val="single" w:sz="4" w:space="0" w:color="auto"/>
            </w:tcBorders>
            <w:shd w:val="clear" w:color="auto" w:fill="auto"/>
            <w:vAlign w:val="center"/>
          </w:tcPr>
          <w:p w:rsidR="0053306F" w:rsidRPr="008708DB" w:rsidRDefault="0053306F" w:rsidP="0053306F">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r>
      <w:tr w:rsidR="0053306F" w:rsidRPr="00432702" w:rsidTr="00AE171D">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93" w:type="pct"/>
            <w:tcBorders>
              <w:top w:val="nil"/>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28" w:type="pct"/>
            <w:tcBorders>
              <w:top w:val="nil"/>
              <w:left w:val="single" w:sz="4" w:space="0" w:color="auto"/>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r>
      <w:tr w:rsidR="0053306F" w:rsidRPr="00432702" w:rsidTr="00AE171D">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3306F" w:rsidRPr="00432702" w:rsidRDefault="002F570E"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93" w:type="pct"/>
            <w:tcBorders>
              <w:top w:val="nil"/>
              <w:left w:val="single" w:sz="4" w:space="0" w:color="auto"/>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28" w:type="pct"/>
            <w:tcBorders>
              <w:top w:val="nil"/>
              <w:left w:val="single" w:sz="4" w:space="0" w:color="auto"/>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53306F" w:rsidRPr="00432702" w:rsidTr="00AE171D">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53306F" w:rsidRPr="00432702" w:rsidRDefault="002F570E"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93" w:type="pct"/>
            <w:tcBorders>
              <w:top w:val="nil"/>
              <w:left w:val="single" w:sz="4" w:space="0" w:color="auto"/>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28" w:type="pct"/>
            <w:tcBorders>
              <w:top w:val="nil"/>
              <w:left w:val="single" w:sz="4" w:space="0" w:color="auto"/>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53306F" w:rsidRPr="00432702" w:rsidRDefault="0053306F"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53306F" w:rsidRPr="00432702" w:rsidTr="00AE171D">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53306F" w:rsidRPr="00432702" w:rsidRDefault="0053306F"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93" w:type="pct"/>
            <w:tcBorders>
              <w:top w:val="nil"/>
              <w:left w:val="single" w:sz="4" w:space="0" w:color="auto"/>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28" w:type="pct"/>
            <w:tcBorders>
              <w:top w:val="nil"/>
              <w:left w:val="single" w:sz="4" w:space="0" w:color="auto"/>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53306F" w:rsidRPr="00432702" w:rsidRDefault="0053306F" w:rsidP="0053306F">
            <w:pPr>
              <w:spacing w:after="0" w:line="240" w:lineRule="auto"/>
              <w:ind w:left="-57" w:right="-57"/>
              <w:jc w:val="center"/>
              <w:rPr>
                <w:rFonts w:ascii="Times New Roman" w:hAnsi="Times New Roman" w:cs="Times New Roman"/>
                <w:b/>
                <w:bCs/>
                <w:sz w:val="20"/>
                <w:szCs w:val="20"/>
              </w:rPr>
            </w:pPr>
          </w:p>
        </w:tc>
      </w:tr>
      <w:tr w:rsidR="00F71B43" w:rsidRPr="00432702" w:rsidTr="00F71B43">
        <w:trPr>
          <w:trHeight w:val="250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F71B43" w:rsidRPr="00432702" w:rsidRDefault="00F71B43"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F71B43" w:rsidRDefault="00F71B43"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F71B43" w:rsidRPr="00432702" w:rsidRDefault="00F71B43" w:rsidP="0053306F">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F71B43" w:rsidRPr="00432702" w:rsidRDefault="00F71B43"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F71B43" w:rsidRPr="002F570E" w:rsidRDefault="002F570E" w:rsidP="00F71B43">
            <w:pPr>
              <w:spacing w:after="0" w:line="240" w:lineRule="auto"/>
              <w:ind w:left="-57" w:right="-57"/>
              <w:jc w:val="center"/>
              <w:rPr>
                <w:rFonts w:ascii="Times New Roman" w:hAnsi="Times New Roman" w:cs="Times New Roman"/>
                <w:sz w:val="16"/>
                <w:szCs w:val="16"/>
              </w:rPr>
            </w:pPr>
            <w:r w:rsidRPr="002F570E">
              <w:rPr>
                <w:rFonts w:ascii="Times New Roman" w:hAnsi="Times New Roman" w:cs="Times New Roman"/>
                <w:sz w:val="16"/>
                <w:szCs w:val="16"/>
              </w:rPr>
              <w:t>3,5</w:t>
            </w:r>
          </w:p>
        </w:tc>
        <w:tc>
          <w:tcPr>
            <w:tcW w:w="293" w:type="pct"/>
            <w:tcBorders>
              <w:top w:val="nil"/>
              <w:left w:val="single" w:sz="4" w:space="0" w:color="auto"/>
              <w:bottom w:val="single" w:sz="4" w:space="0" w:color="auto"/>
              <w:right w:val="single" w:sz="4" w:space="0" w:color="auto"/>
            </w:tcBorders>
            <w:vAlign w:val="center"/>
          </w:tcPr>
          <w:p w:rsidR="00F71B43" w:rsidRPr="002F570E" w:rsidRDefault="00F71B43" w:rsidP="00F71B43">
            <w:pPr>
              <w:jc w:val="center"/>
              <w:rPr>
                <w:sz w:val="16"/>
                <w:szCs w:val="16"/>
              </w:rPr>
            </w:pPr>
            <w:r w:rsidRPr="002F570E">
              <w:rPr>
                <w:rFonts w:ascii="Times New Roman" w:hAnsi="Times New Roman" w:cs="Times New Roman"/>
                <w:sz w:val="16"/>
                <w:szCs w:val="16"/>
              </w:rPr>
              <w:t>&lt; 0,01</w:t>
            </w:r>
          </w:p>
        </w:tc>
        <w:tc>
          <w:tcPr>
            <w:tcW w:w="228" w:type="pct"/>
            <w:tcBorders>
              <w:top w:val="nil"/>
              <w:left w:val="single" w:sz="4" w:space="0" w:color="auto"/>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218"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174"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219"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219"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219"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174" w:type="pct"/>
            <w:tcBorders>
              <w:top w:val="nil"/>
              <w:left w:val="nil"/>
              <w:bottom w:val="single" w:sz="4" w:space="0" w:color="auto"/>
              <w:right w:val="single" w:sz="4" w:space="0" w:color="auto"/>
            </w:tcBorders>
            <w:shd w:val="clear" w:color="auto" w:fill="auto"/>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174"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172"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214"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3,5</w:t>
            </w:r>
          </w:p>
        </w:tc>
        <w:tc>
          <w:tcPr>
            <w:tcW w:w="160"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3</w:t>
            </w:r>
          </w:p>
        </w:tc>
        <w:tc>
          <w:tcPr>
            <w:tcW w:w="159"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2,5</w:t>
            </w:r>
          </w:p>
        </w:tc>
        <w:tc>
          <w:tcPr>
            <w:tcW w:w="159"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2</w:t>
            </w:r>
          </w:p>
        </w:tc>
        <w:tc>
          <w:tcPr>
            <w:tcW w:w="157" w:type="pct"/>
            <w:tcBorders>
              <w:top w:val="nil"/>
              <w:left w:val="nil"/>
              <w:bottom w:val="single" w:sz="4" w:space="0" w:color="auto"/>
              <w:right w:val="single" w:sz="4" w:space="0" w:color="auto"/>
            </w:tcBorders>
            <w:vAlign w:val="center"/>
          </w:tcPr>
          <w:p w:rsidR="00F71B43" w:rsidRPr="002F570E" w:rsidRDefault="002F570E" w:rsidP="00F71B43">
            <w:pPr>
              <w:jc w:val="center"/>
              <w:rPr>
                <w:sz w:val="16"/>
                <w:szCs w:val="16"/>
              </w:rPr>
            </w:pPr>
            <w:r w:rsidRPr="002F570E">
              <w:rPr>
                <w:rFonts w:ascii="Times New Roman" w:hAnsi="Times New Roman" w:cs="Times New Roman"/>
                <w:sz w:val="16"/>
                <w:szCs w:val="16"/>
              </w:rPr>
              <w:t>1</w:t>
            </w:r>
          </w:p>
        </w:tc>
        <w:tc>
          <w:tcPr>
            <w:tcW w:w="197" w:type="pct"/>
            <w:tcBorders>
              <w:top w:val="nil"/>
              <w:left w:val="nil"/>
              <w:bottom w:val="single" w:sz="4" w:space="0" w:color="auto"/>
              <w:right w:val="single" w:sz="4" w:space="0" w:color="auto"/>
            </w:tcBorders>
            <w:vAlign w:val="center"/>
          </w:tcPr>
          <w:p w:rsidR="00F71B43" w:rsidRPr="002F570E" w:rsidRDefault="00F71B43" w:rsidP="00F71B43">
            <w:pPr>
              <w:jc w:val="center"/>
              <w:rPr>
                <w:sz w:val="16"/>
                <w:szCs w:val="16"/>
              </w:rPr>
            </w:pPr>
            <w:r w:rsidRPr="002F570E">
              <w:rPr>
                <w:rFonts w:ascii="Times New Roman" w:hAnsi="Times New Roman" w:cs="Times New Roman"/>
                <w:sz w:val="16"/>
                <w:szCs w:val="16"/>
              </w:rPr>
              <w:t>&lt; 0,01</w:t>
            </w:r>
          </w:p>
        </w:tc>
      </w:tr>
      <w:tr w:rsidR="0053306F" w:rsidRPr="00B713CF" w:rsidTr="00AE171D">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306F" w:rsidRPr="00B713CF" w:rsidRDefault="0053306F" w:rsidP="0053306F">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53306F" w:rsidRPr="00B713CF" w:rsidRDefault="0053306F"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53306F" w:rsidRPr="00B713CF" w:rsidRDefault="0053306F" w:rsidP="0053306F">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93" w:type="pct"/>
            <w:tcBorders>
              <w:top w:val="single" w:sz="4" w:space="0" w:color="auto"/>
              <w:left w:val="single" w:sz="4" w:space="0" w:color="auto"/>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28" w:type="pct"/>
            <w:tcBorders>
              <w:top w:val="single" w:sz="4" w:space="0" w:color="auto"/>
              <w:left w:val="single" w:sz="4" w:space="0" w:color="auto"/>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53306F" w:rsidRPr="00B713CF" w:rsidRDefault="0053306F" w:rsidP="0053306F">
            <w:pPr>
              <w:spacing w:after="0" w:line="240" w:lineRule="auto"/>
              <w:ind w:left="-57" w:right="-57"/>
              <w:jc w:val="center"/>
              <w:rPr>
                <w:rFonts w:ascii="Times New Roman" w:hAnsi="Times New Roman" w:cs="Times New Roman"/>
                <w:sz w:val="20"/>
                <w:szCs w:val="20"/>
              </w:rPr>
            </w:pPr>
          </w:p>
        </w:tc>
      </w:tr>
      <w:tr w:rsidR="00C76557" w:rsidRPr="00B713CF" w:rsidTr="006D6725">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18,5</w:t>
            </w:r>
          </w:p>
        </w:tc>
        <w:tc>
          <w:tcPr>
            <w:tcW w:w="293" w:type="pct"/>
            <w:tcBorders>
              <w:top w:val="single" w:sz="4" w:space="0" w:color="auto"/>
              <w:left w:val="single" w:sz="4" w:space="0" w:color="auto"/>
              <w:bottom w:val="single" w:sz="4" w:space="0" w:color="auto"/>
              <w:right w:val="single" w:sz="4" w:space="0" w:color="auto"/>
            </w:tcBorders>
            <w:vAlign w:val="center"/>
          </w:tcPr>
          <w:p w:rsidR="00C76557" w:rsidRPr="00C76557" w:rsidRDefault="00585FCF"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17,5</w:t>
            </w:r>
          </w:p>
        </w:tc>
        <w:tc>
          <w:tcPr>
            <w:tcW w:w="228" w:type="pct"/>
            <w:tcBorders>
              <w:top w:val="single" w:sz="4" w:space="0" w:color="auto"/>
              <w:left w:val="single" w:sz="4" w:space="0" w:color="auto"/>
              <w:bottom w:val="single" w:sz="4" w:space="0" w:color="auto"/>
              <w:right w:val="single" w:sz="4" w:space="0" w:color="auto"/>
            </w:tcBorders>
            <w:shd w:val="clear" w:color="auto" w:fill="auto"/>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16,3</w:t>
            </w:r>
          </w:p>
        </w:tc>
        <w:tc>
          <w:tcPr>
            <w:tcW w:w="218"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17,1</w:t>
            </w:r>
          </w:p>
        </w:tc>
        <w:tc>
          <w:tcPr>
            <w:tcW w:w="174"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18,5</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18,5</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26,8</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26,8</w:t>
            </w:r>
          </w:p>
        </w:tc>
        <w:tc>
          <w:tcPr>
            <w:tcW w:w="174"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26,8</w:t>
            </w:r>
          </w:p>
        </w:tc>
        <w:tc>
          <w:tcPr>
            <w:tcW w:w="174"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26,8</w:t>
            </w:r>
          </w:p>
        </w:tc>
        <w:tc>
          <w:tcPr>
            <w:tcW w:w="172"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26,8</w:t>
            </w:r>
          </w:p>
        </w:tc>
        <w:tc>
          <w:tcPr>
            <w:tcW w:w="214" w:type="pct"/>
            <w:tcBorders>
              <w:top w:val="single" w:sz="4" w:space="0" w:color="auto"/>
              <w:left w:val="nil"/>
              <w:bottom w:val="single" w:sz="4" w:space="0" w:color="auto"/>
              <w:right w:val="single" w:sz="4" w:space="0" w:color="auto"/>
            </w:tcBorders>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18,5</w:t>
            </w:r>
          </w:p>
        </w:tc>
        <w:tc>
          <w:tcPr>
            <w:tcW w:w="160" w:type="pct"/>
            <w:tcBorders>
              <w:top w:val="single" w:sz="4" w:space="0" w:color="auto"/>
              <w:left w:val="nil"/>
              <w:bottom w:val="single" w:sz="4" w:space="0" w:color="auto"/>
              <w:right w:val="single" w:sz="4" w:space="0" w:color="auto"/>
            </w:tcBorders>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18,1</w:t>
            </w:r>
          </w:p>
        </w:tc>
        <w:tc>
          <w:tcPr>
            <w:tcW w:w="159" w:type="pct"/>
            <w:tcBorders>
              <w:top w:val="single" w:sz="4" w:space="0" w:color="auto"/>
              <w:left w:val="nil"/>
              <w:bottom w:val="single" w:sz="4" w:space="0" w:color="auto"/>
              <w:right w:val="single" w:sz="4" w:space="0" w:color="auto"/>
            </w:tcBorders>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18</w:t>
            </w:r>
          </w:p>
        </w:tc>
        <w:tc>
          <w:tcPr>
            <w:tcW w:w="159" w:type="pct"/>
            <w:tcBorders>
              <w:top w:val="single" w:sz="4" w:space="0" w:color="auto"/>
              <w:left w:val="nil"/>
              <w:bottom w:val="single" w:sz="4" w:space="0" w:color="auto"/>
              <w:right w:val="single" w:sz="4" w:space="0" w:color="auto"/>
            </w:tcBorders>
            <w:vAlign w:val="center"/>
          </w:tcPr>
          <w:p w:rsidR="00C76557" w:rsidRPr="00C76557" w:rsidRDefault="00585FCF"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17,9</w:t>
            </w:r>
          </w:p>
        </w:tc>
        <w:tc>
          <w:tcPr>
            <w:tcW w:w="157" w:type="pct"/>
            <w:tcBorders>
              <w:top w:val="single" w:sz="4" w:space="0" w:color="auto"/>
              <w:left w:val="nil"/>
              <w:bottom w:val="single" w:sz="4" w:space="0" w:color="auto"/>
              <w:right w:val="single" w:sz="4" w:space="0" w:color="auto"/>
            </w:tcBorders>
            <w:vAlign w:val="center"/>
          </w:tcPr>
          <w:p w:rsidR="00C76557" w:rsidRPr="00C76557" w:rsidRDefault="00585FCF"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17,7</w:t>
            </w:r>
          </w:p>
        </w:tc>
        <w:tc>
          <w:tcPr>
            <w:tcW w:w="197" w:type="pct"/>
            <w:tcBorders>
              <w:top w:val="single" w:sz="4" w:space="0" w:color="auto"/>
              <w:left w:val="nil"/>
              <w:bottom w:val="single" w:sz="4" w:space="0" w:color="auto"/>
              <w:right w:val="single" w:sz="4" w:space="0" w:color="auto"/>
            </w:tcBorders>
            <w:vAlign w:val="center"/>
          </w:tcPr>
          <w:p w:rsidR="00C76557" w:rsidRPr="00C76557" w:rsidRDefault="00585FCF">
            <w:pPr>
              <w:jc w:val="center"/>
              <w:rPr>
                <w:rFonts w:asciiTheme="majorBidi" w:hAnsiTheme="majorBidi" w:cstheme="majorBidi"/>
                <w:color w:val="000000"/>
                <w:sz w:val="20"/>
                <w:szCs w:val="20"/>
              </w:rPr>
            </w:pPr>
            <w:r>
              <w:rPr>
                <w:rFonts w:asciiTheme="majorBidi" w:hAnsiTheme="majorBidi" w:cstheme="majorBidi"/>
                <w:color w:val="000000"/>
                <w:sz w:val="20"/>
                <w:szCs w:val="20"/>
              </w:rPr>
              <w:t>17,5</w:t>
            </w:r>
          </w:p>
        </w:tc>
      </w:tr>
      <w:tr w:rsidR="00C76557" w:rsidTr="006D6725">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C76557" w:rsidRPr="00B713CF" w:rsidRDefault="00C76557"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93" w:type="pct"/>
            <w:tcBorders>
              <w:top w:val="single" w:sz="4" w:space="0" w:color="auto"/>
              <w:left w:val="single" w:sz="4" w:space="0" w:color="auto"/>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28" w:type="pct"/>
            <w:tcBorders>
              <w:top w:val="single" w:sz="4" w:space="0" w:color="auto"/>
              <w:left w:val="single" w:sz="4" w:space="0" w:color="auto"/>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18"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74"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19"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74" w:type="pct"/>
            <w:tcBorders>
              <w:top w:val="single" w:sz="4" w:space="0" w:color="auto"/>
              <w:left w:val="nil"/>
              <w:bottom w:val="single" w:sz="4" w:space="0" w:color="auto"/>
              <w:right w:val="single" w:sz="4" w:space="0" w:color="auto"/>
            </w:tcBorders>
            <w:shd w:val="clear" w:color="auto" w:fill="auto"/>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74"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72"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214"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60"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59"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59"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57"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c>
          <w:tcPr>
            <w:tcW w:w="197" w:type="pct"/>
            <w:tcBorders>
              <w:top w:val="single" w:sz="4" w:space="0" w:color="auto"/>
              <w:left w:val="nil"/>
              <w:bottom w:val="single" w:sz="4" w:space="0" w:color="auto"/>
              <w:right w:val="single" w:sz="4" w:space="0" w:color="auto"/>
            </w:tcBorders>
            <w:vAlign w:val="center"/>
          </w:tcPr>
          <w:p w:rsidR="00C76557" w:rsidRPr="00C76557" w:rsidRDefault="00C76557">
            <w:pPr>
              <w:jc w:val="center"/>
              <w:rPr>
                <w:rFonts w:asciiTheme="majorBidi" w:hAnsiTheme="majorBidi" w:cstheme="majorBidi"/>
                <w:color w:val="000000"/>
                <w:sz w:val="20"/>
                <w:szCs w:val="20"/>
              </w:rPr>
            </w:pPr>
            <w:r w:rsidRPr="00C76557">
              <w:rPr>
                <w:rFonts w:asciiTheme="majorBidi" w:hAnsiTheme="majorBidi" w:cstheme="majorBidi"/>
                <w:color w:val="000000"/>
                <w:sz w:val="20"/>
                <w:szCs w:val="20"/>
              </w:rPr>
              <w:t>1,8</w:t>
            </w:r>
          </w:p>
        </w:tc>
      </w:tr>
    </w:tbl>
    <w:p w:rsidR="00684F34" w:rsidRPr="005304EE" w:rsidRDefault="0053306F" w:rsidP="00C223A1">
      <w:pPr>
        <w:rPr>
          <w:rFonts w:ascii="Times New Roman" w:hAnsi="Times New Roman" w:cs="Times New Roman"/>
          <w:sz w:val="28"/>
          <w:szCs w:val="28"/>
        </w:rPr>
      </w:pPr>
      <w:r>
        <w:rPr>
          <w:rFonts w:ascii="Times New Roman" w:hAnsi="Times New Roman" w:cs="Times New Roman"/>
          <w:sz w:val="28"/>
          <w:szCs w:val="28"/>
        </w:rPr>
        <w:br w:type="page"/>
      </w:r>
    </w:p>
    <w:p w:rsidR="001B6E07" w:rsidRPr="005304EE" w:rsidRDefault="001B6E07" w:rsidP="00C223A1">
      <w:pPr>
        <w:pStyle w:val="ConsPlusNormal"/>
        <w:jc w:val="both"/>
        <w:rPr>
          <w:rFonts w:ascii="Times New Roman" w:hAnsi="Times New Roman" w:cs="Times New Roman"/>
          <w:sz w:val="28"/>
          <w:szCs w:val="28"/>
        </w:rPr>
        <w:sectPr w:rsidR="001B6E07" w:rsidRPr="005304EE" w:rsidSect="0053306F">
          <w:pgSz w:w="16838" w:h="11906" w:orient="landscape"/>
          <w:pgMar w:top="1134" w:right="1134" w:bottom="1134" w:left="1134" w:header="709" w:footer="709" w:gutter="0"/>
          <w:cols w:space="708"/>
          <w:docGrid w:linePitch="360"/>
        </w:sectPr>
      </w:pPr>
    </w:p>
    <w:p w:rsidR="00D55557" w:rsidRPr="005304EE"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5304EE">
        <w:rPr>
          <w:rFonts w:eastAsia="Times New Roman" w:cs="Times New Roman"/>
          <w:b/>
          <w:bCs/>
          <w:caps/>
          <w:color w:val="auto"/>
          <w:spacing w:val="20"/>
          <w:kern w:val="32"/>
          <w:sz w:val="34"/>
          <w:szCs w:val="34"/>
        </w:rPr>
        <w:lastRenderedPageBreak/>
        <w:t>8</w:t>
      </w:r>
      <w:r w:rsidR="006D0AF1" w:rsidRPr="005304EE">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5304EE" w:rsidRDefault="00D36BE5" w:rsidP="007A3B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На территории </w:t>
      </w:r>
      <w:r w:rsidR="00415E25">
        <w:rPr>
          <w:rFonts w:ascii="Times New Roman" w:hAnsi="Times New Roman" w:cs="Times New Roman"/>
          <w:sz w:val="28"/>
          <w:szCs w:val="28"/>
        </w:rPr>
        <w:t>сельского поселения «Липовское»</w:t>
      </w:r>
      <w:r w:rsidRPr="005304EE">
        <w:rPr>
          <w:rFonts w:ascii="Times New Roman" w:hAnsi="Times New Roman" w:cs="Times New Roman"/>
          <w:sz w:val="28"/>
          <w:szCs w:val="28"/>
        </w:rPr>
        <w:t xml:space="preserve"> по состоянию на 20</w:t>
      </w:r>
      <w:r w:rsidR="007A3B7A">
        <w:rPr>
          <w:rFonts w:ascii="Times New Roman" w:hAnsi="Times New Roman" w:cs="Times New Roman"/>
          <w:sz w:val="28"/>
          <w:szCs w:val="28"/>
        </w:rPr>
        <w:t>2</w:t>
      </w:r>
      <w:r w:rsidR="001246AB">
        <w:rPr>
          <w:rFonts w:ascii="Times New Roman" w:hAnsi="Times New Roman" w:cs="Times New Roman"/>
          <w:sz w:val="28"/>
          <w:szCs w:val="28"/>
        </w:rPr>
        <w:t>5</w:t>
      </w:r>
      <w:r w:rsidRPr="005304EE">
        <w:rPr>
          <w:rFonts w:ascii="Times New Roman" w:hAnsi="Times New Roman" w:cs="Times New Roman"/>
          <w:sz w:val="28"/>
          <w:szCs w:val="28"/>
        </w:rPr>
        <w:t xml:space="preserve"> год </w:t>
      </w:r>
      <w:r w:rsidR="004B2A80" w:rsidRPr="005304EE">
        <w:rPr>
          <w:rFonts w:ascii="Times New Roman" w:hAnsi="Times New Roman" w:cs="Times New Roman"/>
          <w:sz w:val="28"/>
          <w:szCs w:val="28"/>
        </w:rPr>
        <w:t xml:space="preserve">информация о </w:t>
      </w:r>
      <w:r w:rsidRPr="005304EE">
        <w:rPr>
          <w:rFonts w:ascii="Times New Roman" w:hAnsi="Times New Roman" w:cs="Times New Roman"/>
          <w:sz w:val="28"/>
          <w:szCs w:val="28"/>
        </w:rPr>
        <w:t xml:space="preserve">бесхозяйных </w:t>
      </w:r>
      <w:r w:rsidR="004B2A80" w:rsidRPr="005304EE">
        <w:rPr>
          <w:rFonts w:ascii="Times New Roman" w:hAnsi="Times New Roman" w:cs="Times New Roman"/>
          <w:sz w:val="28"/>
          <w:szCs w:val="28"/>
        </w:rPr>
        <w:t>объектах системы водоснабжения отсутствует.</w:t>
      </w:r>
    </w:p>
    <w:p w:rsidR="00D36BE5" w:rsidRPr="005304EE" w:rsidRDefault="004B2A80" w:rsidP="00DA108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«Липовское»</w:t>
      </w:r>
      <w:r w:rsidRPr="005304EE">
        <w:rPr>
          <w:rFonts w:ascii="Times New Roman" w:hAnsi="Times New Roman" w:cs="Times New Roman"/>
          <w:sz w:val="28"/>
          <w:szCs w:val="28"/>
        </w:rPr>
        <w:t xml:space="preserve"> в</w:t>
      </w:r>
      <w:r w:rsidR="00D36BE5" w:rsidRPr="005304EE">
        <w:rPr>
          <w:rFonts w:ascii="Times New Roman" w:hAnsi="Times New Roman" w:cs="Times New Roman"/>
          <w:sz w:val="28"/>
          <w:szCs w:val="28"/>
        </w:rPr>
        <w:t xml:space="preserve"> соответствии с </w:t>
      </w:r>
      <w:r w:rsidR="00846EBC" w:rsidRPr="005304EE">
        <w:rPr>
          <w:rFonts w:ascii="Times New Roman" w:hAnsi="Times New Roman" w:cs="Times New Roman"/>
          <w:sz w:val="28"/>
          <w:szCs w:val="28"/>
        </w:rPr>
        <w:t>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w:t>
      </w:r>
      <w:r w:rsidR="003B7C35">
        <w:rPr>
          <w:rFonts w:ascii="Times New Roman" w:hAnsi="Times New Roman" w:cs="Times New Roman"/>
          <w:sz w:val="28"/>
          <w:szCs w:val="28"/>
        </w:rPr>
        <w:t>еизвестны, или от права собстве</w:t>
      </w:r>
      <w:r w:rsidR="00846EBC" w:rsidRPr="005304EE">
        <w:rPr>
          <w:rFonts w:ascii="Times New Roman" w:hAnsi="Times New Roman" w:cs="Times New Roman"/>
          <w:sz w:val="28"/>
          <w:szCs w:val="28"/>
        </w:rPr>
        <w:t xml:space="preserve">ности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5304EE">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5304EE" w:rsidRDefault="00D36BE5" w:rsidP="00A34A89">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5304EE">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«Липовское»</w:t>
      </w:r>
      <w:r w:rsidR="004B2A80" w:rsidRPr="005304EE">
        <w:rPr>
          <w:rFonts w:ascii="Times New Roman" w:hAnsi="Times New Roman" w:cs="Times New Roman"/>
          <w:sz w:val="28"/>
          <w:szCs w:val="28"/>
        </w:rPr>
        <w:t xml:space="preserve"> н</w:t>
      </w:r>
      <w:r w:rsidRPr="005304EE">
        <w:rPr>
          <w:rFonts w:ascii="Times New Roman" w:hAnsi="Times New Roman" w:cs="Times New Roman"/>
          <w:sz w:val="28"/>
          <w:szCs w:val="28"/>
        </w:rPr>
        <w:t>еобходимо:</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5304EE">
        <w:rPr>
          <w:rFonts w:ascii="Times New Roman" w:hAnsi="Times New Roman" w:cs="Times New Roman"/>
          <w:sz w:val="28"/>
          <w:szCs w:val="28"/>
        </w:rPr>
        <w:t>водоснабжающей организации</w:t>
      </w:r>
      <w:r w:rsidR="004B2A80" w:rsidRPr="005304EE">
        <w:rPr>
          <w:rFonts w:ascii="Times New Roman" w:hAnsi="Times New Roman" w:cs="Times New Roman"/>
          <w:sz w:val="28"/>
          <w:szCs w:val="28"/>
        </w:rPr>
        <w:t>.</w:t>
      </w:r>
    </w:p>
    <w:p w:rsidR="0046411F" w:rsidRPr="005304EE" w:rsidRDefault="00DE1763" w:rsidP="002E57B4">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5304EE"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D41" w:rsidRDefault="00457D41" w:rsidP="00A408E7">
      <w:pPr>
        <w:spacing w:after="0" w:line="240" w:lineRule="auto"/>
      </w:pPr>
      <w:r>
        <w:separator/>
      </w:r>
    </w:p>
  </w:endnote>
  <w:endnote w:type="continuationSeparator" w:id="0">
    <w:p w:rsidR="00457D41" w:rsidRDefault="00457D41"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415E25" w:rsidRPr="00C24161" w:rsidRDefault="006D5EB3" w:rsidP="00DD27CA">
        <w:pPr>
          <w:pStyle w:val="a5"/>
          <w:pBdr>
            <w:top w:val="single" w:sz="4" w:space="1" w:color="auto"/>
          </w:pBdr>
          <w:jc w:val="right"/>
          <w:rPr>
            <w:b/>
            <w:sz w:val="28"/>
            <w:szCs w:val="28"/>
          </w:rPr>
        </w:pPr>
        <w:r w:rsidRPr="00C24161">
          <w:rPr>
            <w:b/>
            <w:sz w:val="28"/>
            <w:szCs w:val="28"/>
          </w:rPr>
          <w:fldChar w:fldCharType="begin"/>
        </w:r>
        <w:r w:rsidR="00415E25" w:rsidRPr="00C24161">
          <w:rPr>
            <w:b/>
            <w:sz w:val="28"/>
            <w:szCs w:val="28"/>
          </w:rPr>
          <w:instrText>PAGE   \* MERGEFORMAT</w:instrText>
        </w:r>
        <w:r w:rsidRPr="00C24161">
          <w:rPr>
            <w:b/>
            <w:sz w:val="28"/>
            <w:szCs w:val="28"/>
          </w:rPr>
          <w:fldChar w:fldCharType="separate"/>
        </w:r>
        <w:r w:rsidR="000F46BB">
          <w:rPr>
            <w:b/>
            <w:noProof/>
            <w:sz w:val="28"/>
            <w:szCs w:val="28"/>
          </w:rPr>
          <w:t>3</w:t>
        </w:r>
        <w:r w:rsidRPr="00C24161">
          <w:rPr>
            <w:b/>
            <w:sz w:val="28"/>
            <w:szCs w:val="28"/>
          </w:rPr>
          <w:fldChar w:fldCharType="end"/>
        </w:r>
      </w:p>
    </w:sdtContent>
  </w:sdt>
  <w:p w:rsidR="00415E25" w:rsidRDefault="00415E2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415E25" w:rsidRPr="00C24161" w:rsidRDefault="006D5EB3" w:rsidP="00C24161">
        <w:pPr>
          <w:pStyle w:val="a5"/>
          <w:pBdr>
            <w:top w:val="single" w:sz="4" w:space="1" w:color="auto"/>
          </w:pBdr>
          <w:jc w:val="right"/>
          <w:rPr>
            <w:b/>
            <w:sz w:val="28"/>
            <w:szCs w:val="28"/>
          </w:rPr>
        </w:pPr>
        <w:r w:rsidRPr="00C24161">
          <w:rPr>
            <w:b/>
            <w:sz w:val="28"/>
            <w:szCs w:val="28"/>
          </w:rPr>
          <w:fldChar w:fldCharType="begin"/>
        </w:r>
        <w:r w:rsidR="00415E25" w:rsidRPr="00C24161">
          <w:rPr>
            <w:b/>
            <w:sz w:val="28"/>
            <w:szCs w:val="28"/>
          </w:rPr>
          <w:instrText>PAGE   \* MERGEFORMAT</w:instrText>
        </w:r>
        <w:r w:rsidRPr="00C24161">
          <w:rPr>
            <w:b/>
            <w:sz w:val="28"/>
            <w:szCs w:val="28"/>
          </w:rPr>
          <w:fldChar w:fldCharType="separate"/>
        </w:r>
        <w:r w:rsidR="000F46BB">
          <w:rPr>
            <w:b/>
            <w:noProof/>
            <w:sz w:val="28"/>
            <w:szCs w:val="28"/>
          </w:rPr>
          <w:t>27</w:t>
        </w:r>
        <w:r w:rsidRPr="00C24161">
          <w:rPr>
            <w:b/>
            <w:sz w:val="28"/>
            <w:szCs w:val="28"/>
          </w:rPr>
          <w:fldChar w:fldCharType="end"/>
        </w:r>
      </w:p>
    </w:sdtContent>
  </w:sdt>
  <w:p w:rsidR="00415E25" w:rsidRDefault="00415E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D41" w:rsidRDefault="00457D41" w:rsidP="00A408E7">
      <w:pPr>
        <w:spacing w:after="0" w:line="240" w:lineRule="auto"/>
      </w:pPr>
      <w:r>
        <w:separator/>
      </w:r>
    </w:p>
  </w:footnote>
  <w:footnote w:type="continuationSeparator" w:id="0">
    <w:p w:rsidR="00457D41" w:rsidRDefault="00457D41"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1534"/>
    <w:rsid w:val="00002184"/>
    <w:rsid w:val="00003F4F"/>
    <w:rsid w:val="00005330"/>
    <w:rsid w:val="00010266"/>
    <w:rsid w:val="00010F93"/>
    <w:rsid w:val="000111DF"/>
    <w:rsid w:val="00012A6B"/>
    <w:rsid w:val="000144A4"/>
    <w:rsid w:val="00016A50"/>
    <w:rsid w:val="000170D4"/>
    <w:rsid w:val="000204C2"/>
    <w:rsid w:val="00022E7E"/>
    <w:rsid w:val="00022F97"/>
    <w:rsid w:val="00023D5E"/>
    <w:rsid w:val="00025D9C"/>
    <w:rsid w:val="00027A23"/>
    <w:rsid w:val="000329E8"/>
    <w:rsid w:val="00035DF7"/>
    <w:rsid w:val="000402DF"/>
    <w:rsid w:val="00040EF1"/>
    <w:rsid w:val="00040FA1"/>
    <w:rsid w:val="00044E68"/>
    <w:rsid w:val="00045082"/>
    <w:rsid w:val="00045F61"/>
    <w:rsid w:val="00047961"/>
    <w:rsid w:val="00053312"/>
    <w:rsid w:val="00060609"/>
    <w:rsid w:val="000640A9"/>
    <w:rsid w:val="00064829"/>
    <w:rsid w:val="00064B62"/>
    <w:rsid w:val="000679FB"/>
    <w:rsid w:val="00071FB0"/>
    <w:rsid w:val="0007254F"/>
    <w:rsid w:val="00074803"/>
    <w:rsid w:val="00076C31"/>
    <w:rsid w:val="00082D22"/>
    <w:rsid w:val="00087B85"/>
    <w:rsid w:val="00090337"/>
    <w:rsid w:val="00092285"/>
    <w:rsid w:val="000931AF"/>
    <w:rsid w:val="00093B06"/>
    <w:rsid w:val="0009508F"/>
    <w:rsid w:val="00096DFB"/>
    <w:rsid w:val="00097424"/>
    <w:rsid w:val="000977B6"/>
    <w:rsid w:val="000A1A98"/>
    <w:rsid w:val="000A1BB4"/>
    <w:rsid w:val="000A24D8"/>
    <w:rsid w:val="000A3D45"/>
    <w:rsid w:val="000A48F7"/>
    <w:rsid w:val="000B1088"/>
    <w:rsid w:val="000B136A"/>
    <w:rsid w:val="000B13D1"/>
    <w:rsid w:val="000B2772"/>
    <w:rsid w:val="000B53A6"/>
    <w:rsid w:val="000B6A7D"/>
    <w:rsid w:val="000C0650"/>
    <w:rsid w:val="000C0A12"/>
    <w:rsid w:val="000C3930"/>
    <w:rsid w:val="000C43B2"/>
    <w:rsid w:val="000C49CD"/>
    <w:rsid w:val="000C5630"/>
    <w:rsid w:val="000C60D4"/>
    <w:rsid w:val="000D2AFB"/>
    <w:rsid w:val="000D5060"/>
    <w:rsid w:val="000D5070"/>
    <w:rsid w:val="000D619A"/>
    <w:rsid w:val="000E085A"/>
    <w:rsid w:val="000E14AE"/>
    <w:rsid w:val="000E4984"/>
    <w:rsid w:val="000E64A6"/>
    <w:rsid w:val="000F16FC"/>
    <w:rsid w:val="000F4609"/>
    <w:rsid w:val="000F46BB"/>
    <w:rsid w:val="000F61AD"/>
    <w:rsid w:val="00100B3C"/>
    <w:rsid w:val="001016AA"/>
    <w:rsid w:val="0010472D"/>
    <w:rsid w:val="001063D8"/>
    <w:rsid w:val="00107746"/>
    <w:rsid w:val="00111898"/>
    <w:rsid w:val="00114A48"/>
    <w:rsid w:val="00116214"/>
    <w:rsid w:val="0011739D"/>
    <w:rsid w:val="0011740C"/>
    <w:rsid w:val="00121042"/>
    <w:rsid w:val="00121518"/>
    <w:rsid w:val="0012182F"/>
    <w:rsid w:val="00121E7F"/>
    <w:rsid w:val="0012385F"/>
    <w:rsid w:val="001246AB"/>
    <w:rsid w:val="001253D5"/>
    <w:rsid w:val="0012603E"/>
    <w:rsid w:val="00127BF9"/>
    <w:rsid w:val="00130140"/>
    <w:rsid w:val="001318CA"/>
    <w:rsid w:val="00136103"/>
    <w:rsid w:val="001459CA"/>
    <w:rsid w:val="00150170"/>
    <w:rsid w:val="00151911"/>
    <w:rsid w:val="00154296"/>
    <w:rsid w:val="0015477C"/>
    <w:rsid w:val="00154FB6"/>
    <w:rsid w:val="001555D5"/>
    <w:rsid w:val="00156C52"/>
    <w:rsid w:val="0016018C"/>
    <w:rsid w:val="0016618D"/>
    <w:rsid w:val="001679DE"/>
    <w:rsid w:val="00171F94"/>
    <w:rsid w:val="00172D4F"/>
    <w:rsid w:val="001733CA"/>
    <w:rsid w:val="001738F9"/>
    <w:rsid w:val="0017398D"/>
    <w:rsid w:val="001765A0"/>
    <w:rsid w:val="00182D66"/>
    <w:rsid w:val="00182DF6"/>
    <w:rsid w:val="00182F96"/>
    <w:rsid w:val="00183230"/>
    <w:rsid w:val="001849DF"/>
    <w:rsid w:val="00193F95"/>
    <w:rsid w:val="001946E6"/>
    <w:rsid w:val="00194B46"/>
    <w:rsid w:val="00197233"/>
    <w:rsid w:val="001A0B90"/>
    <w:rsid w:val="001A11D6"/>
    <w:rsid w:val="001A4893"/>
    <w:rsid w:val="001A5D48"/>
    <w:rsid w:val="001B0DE0"/>
    <w:rsid w:val="001B0DED"/>
    <w:rsid w:val="001B5ACB"/>
    <w:rsid w:val="001B5F4B"/>
    <w:rsid w:val="001B6E07"/>
    <w:rsid w:val="001B748F"/>
    <w:rsid w:val="001B7CD1"/>
    <w:rsid w:val="001C264A"/>
    <w:rsid w:val="001C394A"/>
    <w:rsid w:val="001C5EA4"/>
    <w:rsid w:val="001C741F"/>
    <w:rsid w:val="001D1620"/>
    <w:rsid w:val="001D1C0A"/>
    <w:rsid w:val="001D5A77"/>
    <w:rsid w:val="001E1817"/>
    <w:rsid w:val="001E38F5"/>
    <w:rsid w:val="001E5DCC"/>
    <w:rsid w:val="001E64A7"/>
    <w:rsid w:val="001E6FEE"/>
    <w:rsid w:val="001E7F83"/>
    <w:rsid w:val="001F04BD"/>
    <w:rsid w:val="001F1423"/>
    <w:rsid w:val="001F156F"/>
    <w:rsid w:val="00200815"/>
    <w:rsid w:val="00200FF2"/>
    <w:rsid w:val="00203B13"/>
    <w:rsid w:val="002047DE"/>
    <w:rsid w:val="0020784D"/>
    <w:rsid w:val="00207A9F"/>
    <w:rsid w:val="0021172A"/>
    <w:rsid w:val="00212D99"/>
    <w:rsid w:val="00215208"/>
    <w:rsid w:val="00215A9E"/>
    <w:rsid w:val="00216E4A"/>
    <w:rsid w:val="00217DF7"/>
    <w:rsid w:val="00221CA5"/>
    <w:rsid w:val="0022286C"/>
    <w:rsid w:val="002241AC"/>
    <w:rsid w:val="00224F94"/>
    <w:rsid w:val="00225C69"/>
    <w:rsid w:val="002302BD"/>
    <w:rsid w:val="0023145F"/>
    <w:rsid w:val="002324B0"/>
    <w:rsid w:val="00234D82"/>
    <w:rsid w:val="00235098"/>
    <w:rsid w:val="00237527"/>
    <w:rsid w:val="00246C1E"/>
    <w:rsid w:val="00247D11"/>
    <w:rsid w:val="002502D1"/>
    <w:rsid w:val="002509B4"/>
    <w:rsid w:val="00251493"/>
    <w:rsid w:val="0025177F"/>
    <w:rsid w:val="00251D75"/>
    <w:rsid w:val="00255B3B"/>
    <w:rsid w:val="00262967"/>
    <w:rsid w:val="00265293"/>
    <w:rsid w:val="00265592"/>
    <w:rsid w:val="00265616"/>
    <w:rsid w:val="0026690A"/>
    <w:rsid w:val="00267DA0"/>
    <w:rsid w:val="00270B93"/>
    <w:rsid w:val="0027198B"/>
    <w:rsid w:val="00272B30"/>
    <w:rsid w:val="00273456"/>
    <w:rsid w:val="00275726"/>
    <w:rsid w:val="00276C57"/>
    <w:rsid w:val="002773F2"/>
    <w:rsid w:val="00277DE4"/>
    <w:rsid w:val="00281063"/>
    <w:rsid w:val="0028131E"/>
    <w:rsid w:val="002822FD"/>
    <w:rsid w:val="00282C14"/>
    <w:rsid w:val="00284343"/>
    <w:rsid w:val="002904C7"/>
    <w:rsid w:val="00290E3F"/>
    <w:rsid w:val="002926C9"/>
    <w:rsid w:val="002941F2"/>
    <w:rsid w:val="00294305"/>
    <w:rsid w:val="00294359"/>
    <w:rsid w:val="002949F7"/>
    <w:rsid w:val="002A18FA"/>
    <w:rsid w:val="002A2F9F"/>
    <w:rsid w:val="002A5A77"/>
    <w:rsid w:val="002A6542"/>
    <w:rsid w:val="002A7498"/>
    <w:rsid w:val="002A765D"/>
    <w:rsid w:val="002A7D62"/>
    <w:rsid w:val="002B0EBA"/>
    <w:rsid w:val="002C057D"/>
    <w:rsid w:val="002C1F72"/>
    <w:rsid w:val="002C236A"/>
    <w:rsid w:val="002C3440"/>
    <w:rsid w:val="002C3783"/>
    <w:rsid w:val="002D3C01"/>
    <w:rsid w:val="002D4BF5"/>
    <w:rsid w:val="002D4C4E"/>
    <w:rsid w:val="002D7518"/>
    <w:rsid w:val="002D7BA1"/>
    <w:rsid w:val="002E57B4"/>
    <w:rsid w:val="002E6F2D"/>
    <w:rsid w:val="002F09ED"/>
    <w:rsid w:val="002F0D7F"/>
    <w:rsid w:val="002F4FE9"/>
    <w:rsid w:val="002F570E"/>
    <w:rsid w:val="002F68DC"/>
    <w:rsid w:val="002F6E53"/>
    <w:rsid w:val="002F7AF8"/>
    <w:rsid w:val="003005D6"/>
    <w:rsid w:val="0030064F"/>
    <w:rsid w:val="003026B6"/>
    <w:rsid w:val="00303FD8"/>
    <w:rsid w:val="00310689"/>
    <w:rsid w:val="00311AC0"/>
    <w:rsid w:val="00314AD1"/>
    <w:rsid w:val="00315971"/>
    <w:rsid w:val="0031601E"/>
    <w:rsid w:val="00316E73"/>
    <w:rsid w:val="00320667"/>
    <w:rsid w:val="00320FE6"/>
    <w:rsid w:val="0032206E"/>
    <w:rsid w:val="003225EF"/>
    <w:rsid w:val="00324AB3"/>
    <w:rsid w:val="00325CE9"/>
    <w:rsid w:val="003309A8"/>
    <w:rsid w:val="00334142"/>
    <w:rsid w:val="003347BA"/>
    <w:rsid w:val="0033773D"/>
    <w:rsid w:val="003410C8"/>
    <w:rsid w:val="0034150D"/>
    <w:rsid w:val="003416C3"/>
    <w:rsid w:val="00341E04"/>
    <w:rsid w:val="003433A9"/>
    <w:rsid w:val="00343B17"/>
    <w:rsid w:val="00344EEF"/>
    <w:rsid w:val="003462C3"/>
    <w:rsid w:val="00347B90"/>
    <w:rsid w:val="00350401"/>
    <w:rsid w:val="00352492"/>
    <w:rsid w:val="00352588"/>
    <w:rsid w:val="00354BAD"/>
    <w:rsid w:val="003606A8"/>
    <w:rsid w:val="00362947"/>
    <w:rsid w:val="00363C69"/>
    <w:rsid w:val="00363FCD"/>
    <w:rsid w:val="003643E1"/>
    <w:rsid w:val="003663A8"/>
    <w:rsid w:val="00367AA3"/>
    <w:rsid w:val="003705BE"/>
    <w:rsid w:val="00370BB1"/>
    <w:rsid w:val="00370C64"/>
    <w:rsid w:val="003730FD"/>
    <w:rsid w:val="00374170"/>
    <w:rsid w:val="00377225"/>
    <w:rsid w:val="0037758C"/>
    <w:rsid w:val="00383D83"/>
    <w:rsid w:val="00391CF6"/>
    <w:rsid w:val="00392D2E"/>
    <w:rsid w:val="0039613B"/>
    <w:rsid w:val="00397BF7"/>
    <w:rsid w:val="003A0B68"/>
    <w:rsid w:val="003A580C"/>
    <w:rsid w:val="003A6B18"/>
    <w:rsid w:val="003B024A"/>
    <w:rsid w:val="003B1616"/>
    <w:rsid w:val="003B352A"/>
    <w:rsid w:val="003B7C35"/>
    <w:rsid w:val="003C0223"/>
    <w:rsid w:val="003C11D7"/>
    <w:rsid w:val="003C6051"/>
    <w:rsid w:val="003C7B57"/>
    <w:rsid w:val="003D2D3B"/>
    <w:rsid w:val="003D3BBC"/>
    <w:rsid w:val="003D4ABB"/>
    <w:rsid w:val="003E3CBD"/>
    <w:rsid w:val="003E4DB2"/>
    <w:rsid w:val="003E7BAC"/>
    <w:rsid w:val="003F37B1"/>
    <w:rsid w:val="003F6BFA"/>
    <w:rsid w:val="003F6BFB"/>
    <w:rsid w:val="0040120E"/>
    <w:rsid w:val="00401CE7"/>
    <w:rsid w:val="00406665"/>
    <w:rsid w:val="00411E08"/>
    <w:rsid w:val="00412649"/>
    <w:rsid w:val="00413700"/>
    <w:rsid w:val="004142DA"/>
    <w:rsid w:val="00415E25"/>
    <w:rsid w:val="00416690"/>
    <w:rsid w:val="004213F4"/>
    <w:rsid w:val="0042552B"/>
    <w:rsid w:val="00432739"/>
    <w:rsid w:val="0043721E"/>
    <w:rsid w:val="00437EAD"/>
    <w:rsid w:val="0044092B"/>
    <w:rsid w:val="00442924"/>
    <w:rsid w:val="004502CF"/>
    <w:rsid w:val="00450455"/>
    <w:rsid w:val="00451056"/>
    <w:rsid w:val="0045373C"/>
    <w:rsid w:val="004543A0"/>
    <w:rsid w:val="00454B4F"/>
    <w:rsid w:val="0045745B"/>
    <w:rsid w:val="004575E3"/>
    <w:rsid w:val="00457D41"/>
    <w:rsid w:val="00460CDF"/>
    <w:rsid w:val="0046180A"/>
    <w:rsid w:val="0046411F"/>
    <w:rsid w:val="004643CB"/>
    <w:rsid w:val="00470670"/>
    <w:rsid w:val="00472C15"/>
    <w:rsid w:val="004738BA"/>
    <w:rsid w:val="004738C2"/>
    <w:rsid w:val="004740EA"/>
    <w:rsid w:val="00476EC6"/>
    <w:rsid w:val="00477A7D"/>
    <w:rsid w:val="00482394"/>
    <w:rsid w:val="004831F4"/>
    <w:rsid w:val="00483D84"/>
    <w:rsid w:val="004928FA"/>
    <w:rsid w:val="00493BEC"/>
    <w:rsid w:val="00494B61"/>
    <w:rsid w:val="00495642"/>
    <w:rsid w:val="004A193D"/>
    <w:rsid w:val="004A249B"/>
    <w:rsid w:val="004A29C3"/>
    <w:rsid w:val="004A525F"/>
    <w:rsid w:val="004B1A18"/>
    <w:rsid w:val="004B2A80"/>
    <w:rsid w:val="004B301E"/>
    <w:rsid w:val="004B493D"/>
    <w:rsid w:val="004B7402"/>
    <w:rsid w:val="004C2D2E"/>
    <w:rsid w:val="004C2DF2"/>
    <w:rsid w:val="004C3244"/>
    <w:rsid w:val="004C6436"/>
    <w:rsid w:val="004C66BB"/>
    <w:rsid w:val="004D04F4"/>
    <w:rsid w:val="004D158C"/>
    <w:rsid w:val="004D4BD4"/>
    <w:rsid w:val="004D58BB"/>
    <w:rsid w:val="004D6AA6"/>
    <w:rsid w:val="004E6835"/>
    <w:rsid w:val="004F1D0E"/>
    <w:rsid w:val="004F36B3"/>
    <w:rsid w:val="004F3F77"/>
    <w:rsid w:val="004F600B"/>
    <w:rsid w:val="0050029B"/>
    <w:rsid w:val="00500CB4"/>
    <w:rsid w:val="00503D54"/>
    <w:rsid w:val="00504A6D"/>
    <w:rsid w:val="00504BA7"/>
    <w:rsid w:val="00516E7E"/>
    <w:rsid w:val="005239E8"/>
    <w:rsid w:val="0052632D"/>
    <w:rsid w:val="005267A3"/>
    <w:rsid w:val="005304EE"/>
    <w:rsid w:val="005305FE"/>
    <w:rsid w:val="0053073A"/>
    <w:rsid w:val="005312A8"/>
    <w:rsid w:val="0053306F"/>
    <w:rsid w:val="00533610"/>
    <w:rsid w:val="00543264"/>
    <w:rsid w:val="00543544"/>
    <w:rsid w:val="0054388B"/>
    <w:rsid w:val="00545ADB"/>
    <w:rsid w:val="00546C2D"/>
    <w:rsid w:val="00552696"/>
    <w:rsid w:val="00553A7B"/>
    <w:rsid w:val="00563539"/>
    <w:rsid w:val="00564A6D"/>
    <w:rsid w:val="00566945"/>
    <w:rsid w:val="0056695B"/>
    <w:rsid w:val="00566D03"/>
    <w:rsid w:val="005670DA"/>
    <w:rsid w:val="00567613"/>
    <w:rsid w:val="00567947"/>
    <w:rsid w:val="005703B8"/>
    <w:rsid w:val="00570410"/>
    <w:rsid w:val="00570AB6"/>
    <w:rsid w:val="00570BA9"/>
    <w:rsid w:val="005746F3"/>
    <w:rsid w:val="00576FC7"/>
    <w:rsid w:val="00577050"/>
    <w:rsid w:val="00580F70"/>
    <w:rsid w:val="00581B8E"/>
    <w:rsid w:val="005849BA"/>
    <w:rsid w:val="00584A39"/>
    <w:rsid w:val="00585187"/>
    <w:rsid w:val="00585C76"/>
    <w:rsid w:val="00585FCF"/>
    <w:rsid w:val="005907BA"/>
    <w:rsid w:val="00590F44"/>
    <w:rsid w:val="00591296"/>
    <w:rsid w:val="00591C72"/>
    <w:rsid w:val="00593237"/>
    <w:rsid w:val="00594FBB"/>
    <w:rsid w:val="0059655A"/>
    <w:rsid w:val="00597380"/>
    <w:rsid w:val="00597DBC"/>
    <w:rsid w:val="005A0CA4"/>
    <w:rsid w:val="005A20A3"/>
    <w:rsid w:val="005A43C2"/>
    <w:rsid w:val="005B1DF8"/>
    <w:rsid w:val="005B1E85"/>
    <w:rsid w:val="005B2389"/>
    <w:rsid w:val="005B25C6"/>
    <w:rsid w:val="005B7468"/>
    <w:rsid w:val="005C140E"/>
    <w:rsid w:val="005C300D"/>
    <w:rsid w:val="005D0A7B"/>
    <w:rsid w:val="005D0FF6"/>
    <w:rsid w:val="005D14A5"/>
    <w:rsid w:val="005D278F"/>
    <w:rsid w:val="005D4C45"/>
    <w:rsid w:val="005D7C99"/>
    <w:rsid w:val="005E3FA8"/>
    <w:rsid w:val="005E4688"/>
    <w:rsid w:val="005E6F4F"/>
    <w:rsid w:val="005E7886"/>
    <w:rsid w:val="006007F5"/>
    <w:rsid w:val="00600DB4"/>
    <w:rsid w:val="006014DC"/>
    <w:rsid w:val="0060164B"/>
    <w:rsid w:val="00604B83"/>
    <w:rsid w:val="00606DE2"/>
    <w:rsid w:val="00607ABA"/>
    <w:rsid w:val="0061233D"/>
    <w:rsid w:val="00612AA3"/>
    <w:rsid w:val="0061382E"/>
    <w:rsid w:val="0061427E"/>
    <w:rsid w:val="00621AC9"/>
    <w:rsid w:val="00621C28"/>
    <w:rsid w:val="0062257C"/>
    <w:rsid w:val="006244DE"/>
    <w:rsid w:val="00624882"/>
    <w:rsid w:val="00626A6D"/>
    <w:rsid w:val="00626ABA"/>
    <w:rsid w:val="00630655"/>
    <w:rsid w:val="00631E2D"/>
    <w:rsid w:val="00635D8C"/>
    <w:rsid w:val="00636790"/>
    <w:rsid w:val="00636EB6"/>
    <w:rsid w:val="0063761A"/>
    <w:rsid w:val="006436F9"/>
    <w:rsid w:val="0064488B"/>
    <w:rsid w:val="00647FC4"/>
    <w:rsid w:val="006504CF"/>
    <w:rsid w:val="00650860"/>
    <w:rsid w:val="006561CE"/>
    <w:rsid w:val="0065685E"/>
    <w:rsid w:val="006653B7"/>
    <w:rsid w:val="0067169B"/>
    <w:rsid w:val="00671FD3"/>
    <w:rsid w:val="00674BB2"/>
    <w:rsid w:val="006771EC"/>
    <w:rsid w:val="00682259"/>
    <w:rsid w:val="00683C89"/>
    <w:rsid w:val="00684F34"/>
    <w:rsid w:val="00686839"/>
    <w:rsid w:val="0068729F"/>
    <w:rsid w:val="00687EA0"/>
    <w:rsid w:val="00690980"/>
    <w:rsid w:val="006921AC"/>
    <w:rsid w:val="00692342"/>
    <w:rsid w:val="006923E8"/>
    <w:rsid w:val="0069394D"/>
    <w:rsid w:val="00695DEF"/>
    <w:rsid w:val="006A1142"/>
    <w:rsid w:val="006A3C48"/>
    <w:rsid w:val="006A5163"/>
    <w:rsid w:val="006A7D24"/>
    <w:rsid w:val="006B1881"/>
    <w:rsid w:val="006B247F"/>
    <w:rsid w:val="006B402D"/>
    <w:rsid w:val="006B71BA"/>
    <w:rsid w:val="006B7A41"/>
    <w:rsid w:val="006C3A98"/>
    <w:rsid w:val="006C70DB"/>
    <w:rsid w:val="006D0AF1"/>
    <w:rsid w:val="006D0D3A"/>
    <w:rsid w:val="006D437D"/>
    <w:rsid w:val="006D50FA"/>
    <w:rsid w:val="006D5EB3"/>
    <w:rsid w:val="006D6725"/>
    <w:rsid w:val="006E3D19"/>
    <w:rsid w:val="006E5C8E"/>
    <w:rsid w:val="006E610A"/>
    <w:rsid w:val="006E68E5"/>
    <w:rsid w:val="006E7798"/>
    <w:rsid w:val="006F2C9A"/>
    <w:rsid w:val="006F3A08"/>
    <w:rsid w:val="00703366"/>
    <w:rsid w:val="00705290"/>
    <w:rsid w:val="00706A8A"/>
    <w:rsid w:val="00710753"/>
    <w:rsid w:val="00711182"/>
    <w:rsid w:val="007121F8"/>
    <w:rsid w:val="00713509"/>
    <w:rsid w:val="0071369A"/>
    <w:rsid w:val="007147A8"/>
    <w:rsid w:val="007147D7"/>
    <w:rsid w:val="0072074C"/>
    <w:rsid w:val="00720771"/>
    <w:rsid w:val="007207D3"/>
    <w:rsid w:val="0072186E"/>
    <w:rsid w:val="00722724"/>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53DB"/>
    <w:rsid w:val="00755527"/>
    <w:rsid w:val="007575D0"/>
    <w:rsid w:val="00757DBC"/>
    <w:rsid w:val="007605ED"/>
    <w:rsid w:val="007608BA"/>
    <w:rsid w:val="00761006"/>
    <w:rsid w:val="00764F29"/>
    <w:rsid w:val="00765B46"/>
    <w:rsid w:val="0076627A"/>
    <w:rsid w:val="00770D90"/>
    <w:rsid w:val="00773223"/>
    <w:rsid w:val="00773CEA"/>
    <w:rsid w:val="00780276"/>
    <w:rsid w:val="007853D8"/>
    <w:rsid w:val="00792312"/>
    <w:rsid w:val="00794255"/>
    <w:rsid w:val="00797056"/>
    <w:rsid w:val="007A3B7A"/>
    <w:rsid w:val="007A602E"/>
    <w:rsid w:val="007A6146"/>
    <w:rsid w:val="007A6F71"/>
    <w:rsid w:val="007B1D2F"/>
    <w:rsid w:val="007B6A51"/>
    <w:rsid w:val="007C08BB"/>
    <w:rsid w:val="007C125E"/>
    <w:rsid w:val="007C2A19"/>
    <w:rsid w:val="007C2F60"/>
    <w:rsid w:val="007C3DC5"/>
    <w:rsid w:val="007C7DD5"/>
    <w:rsid w:val="007D22E1"/>
    <w:rsid w:val="007D539E"/>
    <w:rsid w:val="007D6796"/>
    <w:rsid w:val="007D7C6C"/>
    <w:rsid w:val="007E1268"/>
    <w:rsid w:val="007E1F5E"/>
    <w:rsid w:val="007E4C49"/>
    <w:rsid w:val="007E5D6B"/>
    <w:rsid w:val="007F0690"/>
    <w:rsid w:val="007F3E06"/>
    <w:rsid w:val="007F437A"/>
    <w:rsid w:val="007F79E3"/>
    <w:rsid w:val="00803B84"/>
    <w:rsid w:val="0080540E"/>
    <w:rsid w:val="00805432"/>
    <w:rsid w:val="00806542"/>
    <w:rsid w:val="00810160"/>
    <w:rsid w:val="00811224"/>
    <w:rsid w:val="00811C64"/>
    <w:rsid w:val="0081344F"/>
    <w:rsid w:val="00814ECE"/>
    <w:rsid w:val="008161F0"/>
    <w:rsid w:val="00817858"/>
    <w:rsid w:val="00817866"/>
    <w:rsid w:val="00822B39"/>
    <w:rsid w:val="00826F10"/>
    <w:rsid w:val="008327A8"/>
    <w:rsid w:val="0083294D"/>
    <w:rsid w:val="00832AFE"/>
    <w:rsid w:val="00836E59"/>
    <w:rsid w:val="008373A6"/>
    <w:rsid w:val="00837A46"/>
    <w:rsid w:val="00840418"/>
    <w:rsid w:val="008414DD"/>
    <w:rsid w:val="008416EA"/>
    <w:rsid w:val="00844623"/>
    <w:rsid w:val="00846EBC"/>
    <w:rsid w:val="00847B69"/>
    <w:rsid w:val="00847D71"/>
    <w:rsid w:val="00850275"/>
    <w:rsid w:val="00850E4A"/>
    <w:rsid w:val="00854740"/>
    <w:rsid w:val="00854A06"/>
    <w:rsid w:val="00861090"/>
    <w:rsid w:val="00870734"/>
    <w:rsid w:val="0088192D"/>
    <w:rsid w:val="00882F73"/>
    <w:rsid w:val="00884E9C"/>
    <w:rsid w:val="0088516F"/>
    <w:rsid w:val="00885DF1"/>
    <w:rsid w:val="00886395"/>
    <w:rsid w:val="008932EC"/>
    <w:rsid w:val="00896971"/>
    <w:rsid w:val="00897EF5"/>
    <w:rsid w:val="008A007A"/>
    <w:rsid w:val="008A01FD"/>
    <w:rsid w:val="008A0CCC"/>
    <w:rsid w:val="008A2200"/>
    <w:rsid w:val="008A2999"/>
    <w:rsid w:val="008A43FA"/>
    <w:rsid w:val="008A5354"/>
    <w:rsid w:val="008A7A7D"/>
    <w:rsid w:val="008B1585"/>
    <w:rsid w:val="008B322B"/>
    <w:rsid w:val="008B6E0A"/>
    <w:rsid w:val="008C02B2"/>
    <w:rsid w:val="008C08BC"/>
    <w:rsid w:val="008C4E5D"/>
    <w:rsid w:val="008C523D"/>
    <w:rsid w:val="008C5486"/>
    <w:rsid w:val="008C6E43"/>
    <w:rsid w:val="008C7063"/>
    <w:rsid w:val="008D1579"/>
    <w:rsid w:val="008D3FA2"/>
    <w:rsid w:val="008D4C66"/>
    <w:rsid w:val="008D68D9"/>
    <w:rsid w:val="008D7793"/>
    <w:rsid w:val="008E15F1"/>
    <w:rsid w:val="008E2E49"/>
    <w:rsid w:val="008E6CCA"/>
    <w:rsid w:val="008E7BE8"/>
    <w:rsid w:val="008F1026"/>
    <w:rsid w:val="008F2497"/>
    <w:rsid w:val="008F392E"/>
    <w:rsid w:val="008F4B3E"/>
    <w:rsid w:val="008F568C"/>
    <w:rsid w:val="008F5C56"/>
    <w:rsid w:val="009031D5"/>
    <w:rsid w:val="009052A0"/>
    <w:rsid w:val="00907E57"/>
    <w:rsid w:val="009116D1"/>
    <w:rsid w:val="00914948"/>
    <w:rsid w:val="00915D70"/>
    <w:rsid w:val="009171C2"/>
    <w:rsid w:val="00920BC3"/>
    <w:rsid w:val="009226D4"/>
    <w:rsid w:val="00923C4B"/>
    <w:rsid w:val="00924B5E"/>
    <w:rsid w:val="00931C98"/>
    <w:rsid w:val="00933088"/>
    <w:rsid w:val="009354CF"/>
    <w:rsid w:val="0093790C"/>
    <w:rsid w:val="00937D00"/>
    <w:rsid w:val="0094007D"/>
    <w:rsid w:val="00940681"/>
    <w:rsid w:val="0094077B"/>
    <w:rsid w:val="009441EC"/>
    <w:rsid w:val="00944D26"/>
    <w:rsid w:val="00945ADA"/>
    <w:rsid w:val="00945FB1"/>
    <w:rsid w:val="00946183"/>
    <w:rsid w:val="00951C0A"/>
    <w:rsid w:val="00953D08"/>
    <w:rsid w:val="00954C88"/>
    <w:rsid w:val="00955EEF"/>
    <w:rsid w:val="00956A1A"/>
    <w:rsid w:val="00957468"/>
    <w:rsid w:val="009576D1"/>
    <w:rsid w:val="00961597"/>
    <w:rsid w:val="00962D85"/>
    <w:rsid w:val="009659E6"/>
    <w:rsid w:val="00966204"/>
    <w:rsid w:val="00966417"/>
    <w:rsid w:val="009666B8"/>
    <w:rsid w:val="00970C49"/>
    <w:rsid w:val="009763FE"/>
    <w:rsid w:val="009773D0"/>
    <w:rsid w:val="00980F37"/>
    <w:rsid w:val="00981E90"/>
    <w:rsid w:val="00985864"/>
    <w:rsid w:val="009859BF"/>
    <w:rsid w:val="00985ECB"/>
    <w:rsid w:val="00991498"/>
    <w:rsid w:val="009A0479"/>
    <w:rsid w:val="009A0491"/>
    <w:rsid w:val="009A28D1"/>
    <w:rsid w:val="009A7810"/>
    <w:rsid w:val="009B04A5"/>
    <w:rsid w:val="009B1029"/>
    <w:rsid w:val="009B27AF"/>
    <w:rsid w:val="009B385F"/>
    <w:rsid w:val="009B5737"/>
    <w:rsid w:val="009B7B9B"/>
    <w:rsid w:val="009C02D5"/>
    <w:rsid w:val="009C135B"/>
    <w:rsid w:val="009C2822"/>
    <w:rsid w:val="009C4267"/>
    <w:rsid w:val="009C46AC"/>
    <w:rsid w:val="009D0386"/>
    <w:rsid w:val="009D20DD"/>
    <w:rsid w:val="009D3A69"/>
    <w:rsid w:val="009D3EE0"/>
    <w:rsid w:val="009D431A"/>
    <w:rsid w:val="009E28B1"/>
    <w:rsid w:val="009E6079"/>
    <w:rsid w:val="009E695B"/>
    <w:rsid w:val="009E749C"/>
    <w:rsid w:val="009F2701"/>
    <w:rsid w:val="009F5AA1"/>
    <w:rsid w:val="00A03C60"/>
    <w:rsid w:val="00A0441F"/>
    <w:rsid w:val="00A050B5"/>
    <w:rsid w:val="00A052AA"/>
    <w:rsid w:val="00A06FF1"/>
    <w:rsid w:val="00A11FF6"/>
    <w:rsid w:val="00A12931"/>
    <w:rsid w:val="00A12AF3"/>
    <w:rsid w:val="00A142F1"/>
    <w:rsid w:val="00A32075"/>
    <w:rsid w:val="00A33751"/>
    <w:rsid w:val="00A34A89"/>
    <w:rsid w:val="00A36CA3"/>
    <w:rsid w:val="00A408E7"/>
    <w:rsid w:val="00A414B8"/>
    <w:rsid w:val="00A457C3"/>
    <w:rsid w:val="00A46B87"/>
    <w:rsid w:val="00A46C89"/>
    <w:rsid w:val="00A477EB"/>
    <w:rsid w:val="00A4784C"/>
    <w:rsid w:val="00A51F84"/>
    <w:rsid w:val="00A53664"/>
    <w:rsid w:val="00A55CBF"/>
    <w:rsid w:val="00A61E78"/>
    <w:rsid w:val="00A6524C"/>
    <w:rsid w:val="00A658E1"/>
    <w:rsid w:val="00A67353"/>
    <w:rsid w:val="00A673B4"/>
    <w:rsid w:val="00A71725"/>
    <w:rsid w:val="00A740CF"/>
    <w:rsid w:val="00A74B55"/>
    <w:rsid w:val="00A76E44"/>
    <w:rsid w:val="00A77FDF"/>
    <w:rsid w:val="00A82D73"/>
    <w:rsid w:val="00A855BA"/>
    <w:rsid w:val="00A86EC5"/>
    <w:rsid w:val="00A94367"/>
    <w:rsid w:val="00A95F35"/>
    <w:rsid w:val="00A972C8"/>
    <w:rsid w:val="00AA2337"/>
    <w:rsid w:val="00AA3327"/>
    <w:rsid w:val="00AA3519"/>
    <w:rsid w:val="00AA4ACC"/>
    <w:rsid w:val="00AA4CE3"/>
    <w:rsid w:val="00AA5852"/>
    <w:rsid w:val="00AB180C"/>
    <w:rsid w:val="00AB275A"/>
    <w:rsid w:val="00AC2DDF"/>
    <w:rsid w:val="00AC3E60"/>
    <w:rsid w:val="00AC44A5"/>
    <w:rsid w:val="00AC54D4"/>
    <w:rsid w:val="00AC5586"/>
    <w:rsid w:val="00AC6B46"/>
    <w:rsid w:val="00AD3822"/>
    <w:rsid w:val="00AD472A"/>
    <w:rsid w:val="00AD5BBC"/>
    <w:rsid w:val="00AE171D"/>
    <w:rsid w:val="00AE1B3B"/>
    <w:rsid w:val="00AE1F74"/>
    <w:rsid w:val="00AE21EB"/>
    <w:rsid w:val="00AE4880"/>
    <w:rsid w:val="00AE76DF"/>
    <w:rsid w:val="00AF1B8A"/>
    <w:rsid w:val="00AF1F60"/>
    <w:rsid w:val="00AF4A1B"/>
    <w:rsid w:val="00AF608D"/>
    <w:rsid w:val="00AF6FC5"/>
    <w:rsid w:val="00B009E8"/>
    <w:rsid w:val="00B0441E"/>
    <w:rsid w:val="00B04B41"/>
    <w:rsid w:val="00B06715"/>
    <w:rsid w:val="00B074F3"/>
    <w:rsid w:val="00B12289"/>
    <w:rsid w:val="00B143F0"/>
    <w:rsid w:val="00B1538D"/>
    <w:rsid w:val="00B23B83"/>
    <w:rsid w:val="00B23F92"/>
    <w:rsid w:val="00B25F87"/>
    <w:rsid w:val="00B263C8"/>
    <w:rsid w:val="00B27819"/>
    <w:rsid w:val="00B30752"/>
    <w:rsid w:val="00B35DAC"/>
    <w:rsid w:val="00B35ECD"/>
    <w:rsid w:val="00B4402D"/>
    <w:rsid w:val="00B477BE"/>
    <w:rsid w:val="00B50A05"/>
    <w:rsid w:val="00B5196E"/>
    <w:rsid w:val="00B549D0"/>
    <w:rsid w:val="00B54D09"/>
    <w:rsid w:val="00B552AA"/>
    <w:rsid w:val="00B55CF5"/>
    <w:rsid w:val="00B60260"/>
    <w:rsid w:val="00B633B8"/>
    <w:rsid w:val="00B669FB"/>
    <w:rsid w:val="00B67EF3"/>
    <w:rsid w:val="00B72349"/>
    <w:rsid w:val="00B73244"/>
    <w:rsid w:val="00B735A5"/>
    <w:rsid w:val="00B750F0"/>
    <w:rsid w:val="00B768BE"/>
    <w:rsid w:val="00B7713F"/>
    <w:rsid w:val="00B80E8D"/>
    <w:rsid w:val="00B81ED9"/>
    <w:rsid w:val="00B873A2"/>
    <w:rsid w:val="00B90CF8"/>
    <w:rsid w:val="00B91507"/>
    <w:rsid w:val="00B943AB"/>
    <w:rsid w:val="00B96B82"/>
    <w:rsid w:val="00B96BC2"/>
    <w:rsid w:val="00BA16F9"/>
    <w:rsid w:val="00BA272E"/>
    <w:rsid w:val="00BA7C87"/>
    <w:rsid w:val="00BB04E3"/>
    <w:rsid w:val="00BB11E6"/>
    <w:rsid w:val="00BB3675"/>
    <w:rsid w:val="00BB5842"/>
    <w:rsid w:val="00BB5BF3"/>
    <w:rsid w:val="00BB67E9"/>
    <w:rsid w:val="00BB7C94"/>
    <w:rsid w:val="00BC0A81"/>
    <w:rsid w:val="00BD4466"/>
    <w:rsid w:val="00BD565A"/>
    <w:rsid w:val="00BE21BE"/>
    <w:rsid w:val="00BE2CB8"/>
    <w:rsid w:val="00BE7E31"/>
    <w:rsid w:val="00BF4CBD"/>
    <w:rsid w:val="00BF5AA5"/>
    <w:rsid w:val="00BF5F32"/>
    <w:rsid w:val="00BF6526"/>
    <w:rsid w:val="00C00194"/>
    <w:rsid w:val="00C0163E"/>
    <w:rsid w:val="00C02755"/>
    <w:rsid w:val="00C033F9"/>
    <w:rsid w:val="00C05A3D"/>
    <w:rsid w:val="00C061B9"/>
    <w:rsid w:val="00C11EE7"/>
    <w:rsid w:val="00C14437"/>
    <w:rsid w:val="00C14596"/>
    <w:rsid w:val="00C152D4"/>
    <w:rsid w:val="00C17090"/>
    <w:rsid w:val="00C21255"/>
    <w:rsid w:val="00C223A1"/>
    <w:rsid w:val="00C24161"/>
    <w:rsid w:val="00C24A65"/>
    <w:rsid w:val="00C24B77"/>
    <w:rsid w:val="00C26DFF"/>
    <w:rsid w:val="00C31682"/>
    <w:rsid w:val="00C34DB3"/>
    <w:rsid w:val="00C35504"/>
    <w:rsid w:val="00C40202"/>
    <w:rsid w:val="00C41855"/>
    <w:rsid w:val="00C42A8C"/>
    <w:rsid w:val="00C43FF4"/>
    <w:rsid w:val="00C44693"/>
    <w:rsid w:val="00C47319"/>
    <w:rsid w:val="00C4756F"/>
    <w:rsid w:val="00C4768A"/>
    <w:rsid w:val="00C503A8"/>
    <w:rsid w:val="00C53335"/>
    <w:rsid w:val="00C542C2"/>
    <w:rsid w:val="00C56BF2"/>
    <w:rsid w:val="00C66028"/>
    <w:rsid w:val="00C66EAF"/>
    <w:rsid w:val="00C72B6A"/>
    <w:rsid w:val="00C757C2"/>
    <w:rsid w:val="00C76557"/>
    <w:rsid w:val="00C76BB7"/>
    <w:rsid w:val="00C818B4"/>
    <w:rsid w:val="00C81DB6"/>
    <w:rsid w:val="00C821C7"/>
    <w:rsid w:val="00C82D75"/>
    <w:rsid w:val="00C831B6"/>
    <w:rsid w:val="00C8410F"/>
    <w:rsid w:val="00C84373"/>
    <w:rsid w:val="00C86A78"/>
    <w:rsid w:val="00C876C6"/>
    <w:rsid w:val="00C87FDE"/>
    <w:rsid w:val="00C91B42"/>
    <w:rsid w:val="00C92153"/>
    <w:rsid w:val="00C92A28"/>
    <w:rsid w:val="00C92CD2"/>
    <w:rsid w:val="00C93819"/>
    <w:rsid w:val="00C94062"/>
    <w:rsid w:val="00C94A8D"/>
    <w:rsid w:val="00C951FE"/>
    <w:rsid w:val="00C9626D"/>
    <w:rsid w:val="00C96F8A"/>
    <w:rsid w:val="00CA0365"/>
    <w:rsid w:val="00CA12E9"/>
    <w:rsid w:val="00CA41AC"/>
    <w:rsid w:val="00CA5CBD"/>
    <w:rsid w:val="00CA6926"/>
    <w:rsid w:val="00CB319D"/>
    <w:rsid w:val="00CB4A52"/>
    <w:rsid w:val="00CB5032"/>
    <w:rsid w:val="00CC4C10"/>
    <w:rsid w:val="00CC595A"/>
    <w:rsid w:val="00CC5C9A"/>
    <w:rsid w:val="00CC674A"/>
    <w:rsid w:val="00CD21E6"/>
    <w:rsid w:val="00CD4038"/>
    <w:rsid w:val="00CD43D6"/>
    <w:rsid w:val="00CE2875"/>
    <w:rsid w:val="00CE3C5F"/>
    <w:rsid w:val="00CE4AEA"/>
    <w:rsid w:val="00CE784F"/>
    <w:rsid w:val="00CE7951"/>
    <w:rsid w:val="00CF19C1"/>
    <w:rsid w:val="00CF2B63"/>
    <w:rsid w:val="00CF4DF7"/>
    <w:rsid w:val="00D00A5A"/>
    <w:rsid w:val="00D01E49"/>
    <w:rsid w:val="00D02879"/>
    <w:rsid w:val="00D07516"/>
    <w:rsid w:val="00D1148C"/>
    <w:rsid w:val="00D11A13"/>
    <w:rsid w:val="00D1608A"/>
    <w:rsid w:val="00D16155"/>
    <w:rsid w:val="00D162A1"/>
    <w:rsid w:val="00D203AA"/>
    <w:rsid w:val="00D21F45"/>
    <w:rsid w:val="00D23C57"/>
    <w:rsid w:val="00D26B9E"/>
    <w:rsid w:val="00D27652"/>
    <w:rsid w:val="00D27E62"/>
    <w:rsid w:val="00D314D6"/>
    <w:rsid w:val="00D3216D"/>
    <w:rsid w:val="00D32280"/>
    <w:rsid w:val="00D32C85"/>
    <w:rsid w:val="00D33AAC"/>
    <w:rsid w:val="00D36BE5"/>
    <w:rsid w:val="00D37523"/>
    <w:rsid w:val="00D4077E"/>
    <w:rsid w:val="00D43008"/>
    <w:rsid w:val="00D433D2"/>
    <w:rsid w:val="00D45830"/>
    <w:rsid w:val="00D472F7"/>
    <w:rsid w:val="00D5054C"/>
    <w:rsid w:val="00D5136E"/>
    <w:rsid w:val="00D520F3"/>
    <w:rsid w:val="00D547BD"/>
    <w:rsid w:val="00D55557"/>
    <w:rsid w:val="00D57F34"/>
    <w:rsid w:val="00D637A0"/>
    <w:rsid w:val="00D6389B"/>
    <w:rsid w:val="00D63F4D"/>
    <w:rsid w:val="00D65338"/>
    <w:rsid w:val="00D67031"/>
    <w:rsid w:val="00D7004F"/>
    <w:rsid w:val="00D7034E"/>
    <w:rsid w:val="00D70AAF"/>
    <w:rsid w:val="00D70C60"/>
    <w:rsid w:val="00D71276"/>
    <w:rsid w:val="00D71B74"/>
    <w:rsid w:val="00D7251D"/>
    <w:rsid w:val="00D72E83"/>
    <w:rsid w:val="00D76782"/>
    <w:rsid w:val="00D76D4A"/>
    <w:rsid w:val="00D8490B"/>
    <w:rsid w:val="00D87B9A"/>
    <w:rsid w:val="00D92E1A"/>
    <w:rsid w:val="00D946A3"/>
    <w:rsid w:val="00D946BD"/>
    <w:rsid w:val="00D95DFD"/>
    <w:rsid w:val="00D96073"/>
    <w:rsid w:val="00D96A4F"/>
    <w:rsid w:val="00DA030C"/>
    <w:rsid w:val="00DA108F"/>
    <w:rsid w:val="00DA21D1"/>
    <w:rsid w:val="00DA3866"/>
    <w:rsid w:val="00DA3C0D"/>
    <w:rsid w:val="00DA4A67"/>
    <w:rsid w:val="00DA5B73"/>
    <w:rsid w:val="00DA6380"/>
    <w:rsid w:val="00DA75B5"/>
    <w:rsid w:val="00DA7CA1"/>
    <w:rsid w:val="00DB177B"/>
    <w:rsid w:val="00DB3C5D"/>
    <w:rsid w:val="00DC501E"/>
    <w:rsid w:val="00DD0E3E"/>
    <w:rsid w:val="00DD12E0"/>
    <w:rsid w:val="00DD27CA"/>
    <w:rsid w:val="00DD335A"/>
    <w:rsid w:val="00DD3CF4"/>
    <w:rsid w:val="00DD69AE"/>
    <w:rsid w:val="00DE097F"/>
    <w:rsid w:val="00DE0E68"/>
    <w:rsid w:val="00DE1041"/>
    <w:rsid w:val="00DE1763"/>
    <w:rsid w:val="00DE2C56"/>
    <w:rsid w:val="00DE31A0"/>
    <w:rsid w:val="00DE45A7"/>
    <w:rsid w:val="00DE4EF9"/>
    <w:rsid w:val="00DF1D5C"/>
    <w:rsid w:val="00DF2089"/>
    <w:rsid w:val="00DF225F"/>
    <w:rsid w:val="00DF2278"/>
    <w:rsid w:val="00DF59BD"/>
    <w:rsid w:val="00DF7124"/>
    <w:rsid w:val="00DF7992"/>
    <w:rsid w:val="00E00412"/>
    <w:rsid w:val="00E020D6"/>
    <w:rsid w:val="00E0345B"/>
    <w:rsid w:val="00E03508"/>
    <w:rsid w:val="00E0389A"/>
    <w:rsid w:val="00E03A54"/>
    <w:rsid w:val="00E042E3"/>
    <w:rsid w:val="00E05D16"/>
    <w:rsid w:val="00E07284"/>
    <w:rsid w:val="00E07A72"/>
    <w:rsid w:val="00E108F6"/>
    <w:rsid w:val="00E10F4F"/>
    <w:rsid w:val="00E11BAA"/>
    <w:rsid w:val="00E12563"/>
    <w:rsid w:val="00E14F6D"/>
    <w:rsid w:val="00E16210"/>
    <w:rsid w:val="00E16833"/>
    <w:rsid w:val="00E21504"/>
    <w:rsid w:val="00E21698"/>
    <w:rsid w:val="00E2286A"/>
    <w:rsid w:val="00E2410F"/>
    <w:rsid w:val="00E25CA0"/>
    <w:rsid w:val="00E2678E"/>
    <w:rsid w:val="00E304C4"/>
    <w:rsid w:val="00E31325"/>
    <w:rsid w:val="00E32B42"/>
    <w:rsid w:val="00E35FAC"/>
    <w:rsid w:val="00E36829"/>
    <w:rsid w:val="00E36882"/>
    <w:rsid w:val="00E3699C"/>
    <w:rsid w:val="00E37CA7"/>
    <w:rsid w:val="00E50F67"/>
    <w:rsid w:val="00E546B4"/>
    <w:rsid w:val="00E55A2B"/>
    <w:rsid w:val="00E61540"/>
    <w:rsid w:val="00E622ED"/>
    <w:rsid w:val="00E6484D"/>
    <w:rsid w:val="00E70137"/>
    <w:rsid w:val="00E717DF"/>
    <w:rsid w:val="00E75AE5"/>
    <w:rsid w:val="00E775AA"/>
    <w:rsid w:val="00E77AD9"/>
    <w:rsid w:val="00E817FB"/>
    <w:rsid w:val="00E838E2"/>
    <w:rsid w:val="00E84137"/>
    <w:rsid w:val="00E842F1"/>
    <w:rsid w:val="00E852C4"/>
    <w:rsid w:val="00E86E4C"/>
    <w:rsid w:val="00E9417E"/>
    <w:rsid w:val="00E941EA"/>
    <w:rsid w:val="00E94C89"/>
    <w:rsid w:val="00E9541C"/>
    <w:rsid w:val="00E958DC"/>
    <w:rsid w:val="00E95940"/>
    <w:rsid w:val="00EA0069"/>
    <w:rsid w:val="00EA25A4"/>
    <w:rsid w:val="00EA4602"/>
    <w:rsid w:val="00EA5A5B"/>
    <w:rsid w:val="00EA5E82"/>
    <w:rsid w:val="00EA6AA5"/>
    <w:rsid w:val="00EA7811"/>
    <w:rsid w:val="00EB0D1F"/>
    <w:rsid w:val="00EB135F"/>
    <w:rsid w:val="00EB43E2"/>
    <w:rsid w:val="00EB585D"/>
    <w:rsid w:val="00EC17E9"/>
    <w:rsid w:val="00EC2033"/>
    <w:rsid w:val="00EC2D87"/>
    <w:rsid w:val="00EC311B"/>
    <w:rsid w:val="00EC3C6E"/>
    <w:rsid w:val="00ED094C"/>
    <w:rsid w:val="00ED1566"/>
    <w:rsid w:val="00ED4AC4"/>
    <w:rsid w:val="00ED7D9E"/>
    <w:rsid w:val="00EE0D61"/>
    <w:rsid w:val="00EE2209"/>
    <w:rsid w:val="00EE2844"/>
    <w:rsid w:val="00EE2FD8"/>
    <w:rsid w:val="00EE7661"/>
    <w:rsid w:val="00EF5E4F"/>
    <w:rsid w:val="00EF6D36"/>
    <w:rsid w:val="00EF7DC8"/>
    <w:rsid w:val="00F00A72"/>
    <w:rsid w:val="00F00F76"/>
    <w:rsid w:val="00F00FE5"/>
    <w:rsid w:val="00F03717"/>
    <w:rsid w:val="00F062AB"/>
    <w:rsid w:val="00F07E92"/>
    <w:rsid w:val="00F267EA"/>
    <w:rsid w:val="00F26A4A"/>
    <w:rsid w:val="00F327EF"/>
    <w:rsid w:val="00F33B33"/>
    <w:rsid w:val="00F33FB2"/>
    <w:rsid w:val="00F37E08"/>
    <w:rsid w:val="00F433E8"/>
    <w:rsid w:val="00F44A87"/>
    <w:rsid w:val="00F526D8"/>
    <w:rsid w:val="00F54545"/>
    <w:rsid w:val="00F56A2C"/>
    <w:rsid w:val="00F5745B"/>
    <w:rsid w:val="00F574DE"/>
    <w:rsid w:val="00F576EB"/>
    <w:rsid w:val="00F61E2C"/>
    <w:rsid w:val="00F62B1F"/>
    <w:rsid w:val="00F652A4"/>
    <w:rsid w:val="00F65F37"/>
    <w:rsid w:val="00F67061"/>
    <w:rsid w:val="00F702E8"/>
    <w:rsid w:val="00F713F2"/>
    <w:rsid w:val="00F71B43"/>
    <w:rsid w:val="00F75BF9"/>
    <w:rsid w:val="00F82FCA"/>
    <w:rsid w:val="00F83639"/>
    <w:rsid w:val="00F83F37"/>
    <w:rsid w:val="00F847AE"/>
    <w:rsid w:val="00F871E6"/>
    <w:rsid w:val="00F87208"/>
    <w:rsid w:val="00F93B93"/>
    <w:rsid w:val="00F957C6"/>
    <w:rsid w:val="00F9711B"/>
    <w:rsid w:val="00FA328A"/>
    <w:rsid w:val="00FA57A6"/>
    <w:rsid w:val="00FA70D8"/>
    <w:rsid w:val="00FB0325"/>
    <w:rsid w:val="00FB0AE8"/>
    <w:rsid w:val="00FB2DA6"/>
    <w:rsid w:val="00FB34D2"/>
    <w:rsid w:val="00FB3EEA"/>
    <w:rsid w:val="00FB54AD"/>
    <w:rsid w:val="00FB5B03"/>
    <w:rsid w:val="00FB601D"/>
    <w:rsid w:val="00FB7128"/>
    <w:rsid w:val="00FC03FA"/>
    <w:rsid w:val="00FC116B"/>
    <w:rsid w:val="00FC2E9D"/>
    <w:rsid w:val="00FC5E45"/>
    <w:rsid w:val="00FD001C"/>
    <w:rsid w:val="00FD1FEC"/>
    <w:rsid w:val="00FD29CC"/>
    <w:rsid w:val="00FD6048"/>
    <w:rsid w:val="00FD6492"/>
    <w:rsid w:val="00FD7669"/>
    <w:rsid w:val="00FE0715"/>
    <w:rsid w:val="00FE109A"/>
    <w:rsid w:val="00FE11DF"/>
    <w:rsid w:val="00FE156A"/>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23C2F30-F35E-4C71-B661-022E594B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 w:type="character" w:customStyle="1" w:styleId="24">
    <w:name w:val="Основной текст (2)_"/>
    <w:basedOn w:val="a0"/>
    <w:rsid w:val="0072186E"/>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72186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
    <w:basedOn w:val="24"/>
    <w:rsid w:val="0072186E"/>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Малые прописные"/>
    <w:basedOn w:val="24"/>
    <w:rsid w:val="0072186E"/>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3728749">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E490B-98EE-4F16-81F5-44ED8DAC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27</Pages>
  <Words>6212</Words>
  <Characters>35411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192</cp:revision>
  <cp:lastPrinted>2019-04-11T23:57:00Z</cp:lastPrinted>
  <dcterms:created xsi:type="dcterms:W3CDTF">2019-04-18T10:31:00Z</dcterms:created>
  <dcterms:modified xsi:type="dcterms:W3CDTF">2025-12-04T10:39:00Z</dcterms:modified>
</cp:coreProperties>
</file>